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B75A30" w:rsidR="00F77E63" w:rsidRPr="00546593" w:rsidRDefault="00546593" w:rsidP="005465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lang w:val="uk-UA"/>
        </w:rPr>
      </w:pPr>
      <w:bookmarkStart w:id="0" w:name="_GoBack"/>
      <w:bookmarkEnd w:id="0"/>
      <w:r w:rsidRPr="00546593">
        <w:rPr>
          <w:highlight w:val="yellow"/>
          <w:lang w:val="uk-UA"/>
        </w:rPr>
        <w:t>ПРОЄКТ</w:t>
      </w:r>
    </w:p>
    <w:p w14:paraId="00000002" w14:textId="77777777" w:rsidR="00F77E63" w:rsidRPr="00850C07" w:rsidRDefault="005375CC" w:rsidP="00850C07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850C07">
        <w:rPr>
          <w:b/>
          <w:sz w:val="28"/>
          <w:szCs w:val="28"/>
        </w:rPr>
        <w:t>МІНІСТЕРСТВО ОСВІТИ І НАУКИ УКРАЇНИ</w:t>
      </w:r>
    </w:p>
    <w:p w14:paraId="00000003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04" w14:textId="77777777" w:rsidR="00F77E63" w:rsidRPr="00850C07" w:rsidRDefault="005375CC" w:rsidP="00850C07">
      <w:pPr>
        <w:keepNext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850C07">
        <w:rPr>
          <w:b/>
          <w:sz w:val="28"/>
          <w:szCs w:val="28"/>
        </w:rPr>
        <w:t>КИЇВСЬКИЙ НАЦІОНАЛЬНИЙ УНІВЕРСИТЕТ ІМЕНІ ТАРАСА ШЕВЧЕНКА</w:t>
      </w:r>
    </w:p>
    <w:p w14:paraId="00000005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00000006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left"/>
        <w:rPr>
          <w:sz w:val="28"/>
          <w:szCs w:val="28"/>
        </w:rPr>
      </w:pPr>
    </w:p>
    <w:p w14:paraId="00000007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center"/>
        <w:rPr>
          <w:sz w:val="28"/>
          <w:szCs w:val="28"/>
        </w:rPr>
      </w:pPr>
      <w:r w:rsidRPr="00850C07">
        <w:rPr>
          <w:sz w:val="28"/>
          <w:szCs w:val="28"/>
        </w:rPr>
        <w:t>«ЗАТВЕРДЖУЮ»</w:t>
      </w:r>
    </w:p>
    <w:p w14:paraId="00000008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>Ректор</w:t>
      </w:r>
    </w:p>
    <w:p w14:paraId="00000009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left"/>
        <w:rPr>
          <w:sz w:val="28"/>
          <w:szCs w:val="28"/>
        </w:rPr>
      </w:pPr>
    </w:p>
    <w:p w14:paraId="0000000A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>_________________ Володимир БУГРОВ</w:t>
      </w:r>
    </w:p>
    <w:p w14:paraId="0000000B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947" w:left="4676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>«_____» ___________________ 202_ р.</w:t>
      </w:r>
    </w:p>
    <w:p w14:paraId="0000000C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0D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0E" w14:textId="77777777" w:rsidR="00F77E63" w:rsidRPr="00850C07" w:rsidRDefault="00F77E63" w:rsidP="00850C07">
      <w:pPr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0000000F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10" w14:textId="7D55FB9A" w:rsidR="00F77E63" w:rsidRPr="00850C07" w:rsidRDefault="005375CC" w:rsidP="00850C07">
      <w:pPr>
        <w:keepNext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850C07">
        <w:rPr>
          <w:b/>
          <w:sz w:val="28"/>
          <w:szCs w:val="28"/>
        </w:rPr>
        <w:t>ОСВІТНЬО-</w:t>
      </w:r>
      <w:r w:rsidR="00A83E01" w:rsidRPr="00850C07">
        <w:rPr>
          <w:b/>
          <w:sz w:val="28"/>
          <w:szCs w:val="28"/>
          <w:lang w:val="uk-UA"/>
        </w:rPr>
        <w:t>ПРОФЕСІЙНА</w:t>
      </w:r>
      <w:r w:rsidRPr="00850C07">
        <w:rPr>
          <w:b/>
          <w:sz w:val="28"/>
          <w:szCs w:val="28"/>
        </w:rPr>
        <w:t xml:space="preserve"> ПРОГРАМА</w:t>
      </w:r>
    </w:p>
    <w:p w14:paraId="00000011" w14:textId="3A7B7B4A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850C07">
        <w:rPr>
          <w:b/>
          <w:sz w:val="28"/>
          <w:szCs w:val="28"/>
        </w:rPr>
        <w:t>«</w:t>
      </w:r>
      <w:r w:rsidR="00A83E01" w:rsidRPr="00850C07">
        <w:rPr>
          <w:b/>
          <w:sz w:val="28"/>
          <w:szCs w:val="28"/>
          <w:lang w:val="uk-UA"/>
        </w:rPr>
        <w:t xml:space="preserve">ПРИКЛАДНА </w:t>
      </w:r>
      <w:r w:rsidRPr="00850C07">
        <w:rPr>
          <w:b/>
          <w:sz w:val="28"/>
          <w:szCs w:val="28"/>
        </w:rPr>
        <w:t>ІНФОРМАТИКА»</w:t>
      </w:r>
    </w:p>
    <w:p w14:paraId="00000012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850C07">
        <w:rPr>
          <w:b/>
          <w:sz w:val="28"/>
          <w:szCs w:val="28"/>
        </w:rPr>
        <w:t>Рівень вищої освіти: другий</w:t>
      </w:r>
    </w:p>
    <w:p w14:paraId="00000013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850C07">
        <w:rPr>
          <w:sz w:val="28"/>
          <w:szCs w:val="28"/>
        </w:rPr>
        <w:t xml:space="preserve">(редакція від </w:t>
      </w:r>
      <w:proofErr w:type="gramStart"/>
      <w:r w:rsidRPr="00850C07">
        <w:rPr>
          <w:sz w:val="28"/>
          <w:szCs w:val="28"/>
        </w:rPr>
        <w:t xml:space="preserve">«  </w:t>
      </w:r>
      <w:proofErr w:type="gramEnd"/>
      <w:r w:rsidRPr="00850C07">
        <w:rPr>
          <w:sz w:val="28"/>
          <w:szCs w:val="28"/>
        </w:rPr>
        <w:t xml:space="preserve">   »_______________ 202_ р. затверджена рішенням Вченої ради)</w:t>
      </w:r>
    </w:p>
    <w:p w14:paraId="00000014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00000015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16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17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left"/>
        <w:rPr>
          <w:sz w:val="28"/>
          <w:szCs w:val="28"/>
        </w:rPr>
      </w:pPr>
      <w:r w:rsidRPr="00850C07">
        <w:rPr>
          <w:b/>
          <w:sz w:val="28"/>
          <w:szCs w:val="28"/>
        </w:rPr>
        <w:t>на здобуття освітнього ступеню: магістр</w:t>
      </w:r>
    </w:p>
    <w:p w14:paraId="00000018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left"/>
        <w:rPr>
          <w:sz w:val="28"/>
          <w:szCs w:val="28"/>
        </w:rPr>
      </w:pPr>
      <w:r w:rsidRPr="00850C07">
        <w:rPr>
          <w:b/>
          <w:sz w:val="28"/>
          <w:szCs w:val="28"/>
        </w:rPr>
        <w:t xml:space="preserve">за </w:t>
      </w:r>
      <w:proofErr w:type="gramStart"/>
      <w:r w:rsidRPr="00850C07">
        <w:rPr>
          <w:b/>
          <w:sz w:val="28"/>
          <w:szCs w:val="28"/>
        </w:rPr>
        <w:t>спеціальністю  №</w:t>
      </w:r>
      <w:proofErr w:type="gramEnd"/>
      <w:r w:rsidRPr="00850C07">
        <w:rPr>
          <w:b/>
          <w:sz w:val="28"/>
          <w:szCs w:val="28"/>
        </w:rPr>
        <w:t xml:space="preserve">122 «Комп’ютерні науки» </w:t>
      </w:r>
    </w:p>
    <w:p w14:paraId="00000019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left"/>
        <w:rPr>
          <w:sz w:val="28"/>
          <w:szCs w:val="28"/>
          <w:u w:val="single"/>
        </w:rPr>
      </w:pPr>
      <w:r w:rsidRPr="00850C07">
        <w:rPr>
          <w:b/>
          <w:sz w:val="28"/>
          <w:szCs w:val="28"/>
        </w:rPr>
        <w:t xml:space="preserve">галузі </w:t>
      </w:r>
      <w:proofErr w:type="gramStart"/>
      <w:r w:rsidRPr="00850C07">
        <w:rPr>
          <w:b/>
          <w:sz w:val="28"/>
          <w:szCs w:val="28"/>
        </w:rPr>
        <w:t>знань  №</w:t>
      </w:r>
      <w:proofErr w:type="gramEnd"/>
      <w:r w:rsidRPr="00850C07">
        <w:rPr>
          <w:b/>
          <w:sz w:val="28"/>
          <w:szCs w:val="28"/>
        </w:rPr>
        <w:t>12 «Інформаційні технології»</w:t>
      </w:r>
      <w:r w:rsidRPr="00850C07">
        <w:rPr>
          <w:b/>
          <w:sz w:val="28"/>
          <w:szCs w:val="28"/>
          <w:u w:val="single"/>
        </w:rPr>
        <w:t xml:space="preserve"> </w:t>
      </w:r>
    </w:p>
    <w:p w14:paraId="0000001A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000001B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1C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1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>Розглянуто та затверджено</w:t>
      </w:r>
    </w:p>
    <w:p w14:paraId="0000001D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1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 xml:space="preserve">на засіданні Вченої ради </w:t>
      </w:r>
    </w:p>
    <w:p w14:paraId="0000001E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1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>від «___» ___________ 20__ р.</w:t>
      </w:r>
    </w:p>
    <w:p w14:paraId="0000001F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1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>протокол № ___</w:t>
      </w:r>
    </w:p>
    <w:p w14:paraId="00000020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0" w:hanging="2"/>
        <w:jc w:val="left"/>
      </w:pPr>
    </w:p>
    <w:p w14:paraId="74352CBC" w14:textId="77777777" w:rsidR="00A83E01" w:rsidRPr="00850C07" w:rsidRDefault="00A83E01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1" w:hanging="3"/>
        <w:jc w:val="left"/>
        <w:rPr>
          <w:sz w:val="28"/>
          <w:szCs w:val="28"/>
        </w:rPr>
      </w:pPr>
    </w:p>
    <w:p w14:paraId="00000021" w14:textId="76D21323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066" w:left="4961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>Введено в дію наказом ректора від «____» __________20___ за №____</w:t>
      </w:r>
    </w:p>
    <w:p w14:paraId="00000022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00000023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4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5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6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7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8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0"/>
          <w:szCs w:val="20"/>
        </w:rPr>
      </w:pPr>
      <w:proofErr w:type="gramStart"/>
      <w:r w:rsidRPr="00850C07">
        <w:rPr>
          <w:sz w:val="28"/>
          <w:szCs w:val="28"/>
        </w:rPr>
        <w:t>Київ  2022</w:t>
      </w:r>
      <w:proofErr w:type="gramEnd"/>
      <w:r w:rsidRPr="00850C07">
        <w:rPr>
          <w:sz w:val="28"/>
          <w:szCs w:val="28"/>
        </w:rPr>
        <w:t xml:space="preserve"> р.</w:t>
      </w:r>
    </w:p>
    <w:p w14:paraId="00000029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  <w:sectPr w:rsidR="00F77E63" w:rsidRPr="00850C07">
          <w:footerReference w:type="default" r:id="rId8"/>
          <w:pgSz w:w="11906" w:h="16838"/>
          <w:pgMar w:top="1134" w:right="567" w:bottom="1134" w:left="1418" w:header="708" w:footer="709" w:gutter="0"/>
          <w:pgNumType w:start="1"/>
          <w:cols w:space="720"/>
        </w:sectPr>
      </w:pPr>
    </w:p>
    <w:p w14:paraId="0000002A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850C07">
        <w:rPr>
          <w:b/>
          <w:sz w:val="28"/>
          <w:szCs w:val="28"/>
        </w:rPr>
        <w:lastRenderedPageBreak/>
        <w:t>ЛИСТ ПОГОДЖЕННЯ</w:t>
      </w:r>
    </w:p>
    <w:p w14:paraId="0000002B" w14:textId="69E55E66" w:rsidR="00F77E63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850C07">
        <w:rPr>
          <w:b/>
          <w:sz w:val="28"/>
          <w:szCs w:val="28"/>
        </w:rPr>
        <w:t>освітньо-</w:t>
      </w:r>
      <w:r w:rsidR="00F82520">
        <w:rPr>
          <w:b/>
          <w:sz w:val="28"/>
          <w:szCs w:val="28"/>
          <w:lang w:val="uk-UA"/>
        </w:rPr>
        <w:t>професійної</w:t>
      </w:r>
      <w:r w:rsidRPr="00850C07">
        <w:rPr>
          <w:b/>
          <w:sz w:val="28"/>
          <w:szCs w:val="28"/>
        </w:rPr>
        <w:t xml:space="preserve"> програми </w:t>
      </w:r>
    </w:p>
    <w:p w14:paraId="1F635329" w14:textId="7857D5E8" w:rsidR="00F82520" w:rsidRPr="00F82520" w:rsidRDefault="00F82520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«Прикладна інформатика»</w:t>
      </w:r>
    </w:p>
    <w:p w14:paraId="0000002C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D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850C07">
        <w:rPr>
          <w:b/>
        </w:rPr>
        <w:t>1.1 Науково-методична рада:</w:t>
      </w:r>
      <w:r w:rsidRPr="00850C07">
        <w:t xml:space="preserve">  протокол №_____ від «__»_______20___ р.</w:t>
      </w:r>
      <w:r w:rsidRPr="00850C07">
        <w:br/>
        <w:t>_____________________________________________________________________________</w:t>
      </w:r>
    </w:p>
    <w:p w14:paraId="0000002E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850C07">
        <w:rPr>
          <w:b/>
          <w:vertAlign w:val="superscript"/>
        </w:rPr>
        <w:t>(особливі умови, за наявності)</w:t>
      </w:r>
    </w:p>
    <w:p w14:paraId="0000002F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  <w:r w:rsidRPr="00850C07">
        <w:t xml:space="preserve">Голова науково-методичної </w:t>
      </w:r>
      <w:proofErr w:type="gramStart"/>
      <w:r w:rsidRPr="00850C07">
        <w:t>ради  _</w:t>
      </w:r>
      <w:proofErr w:type="gramEnd"/>
      <w:r w:rsidRPr="00850C07">
        <w:t>___________________</w:t>
      </w:r>
    </w:p>
    <w:p w14:paraId="00000030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31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850C07">
        <w:rPr>
          <w:b/>
        </w:rPr>
        <w:t>2.1 Науково-методичний центр організації навчального процесу:</w:t>
      </w:r>
      <w:r w:rsidRPr="00850C07">
        <w:t xml:space="preserve">  </w:t>
      </w:r>
      <w:r w:rsidRPr="00850C07">
        <w:br/>
        <w:t>_____________________________________________________________________________</w:t>
      </w:r>
    </w:p>
    <w:p w14:paraId="00000032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850C07">
        <w:rPr>
          <w:b/>
          <w:vertAlign w:val="superscript"/>
        </w:rPr>
        <w:t>(особливі умови, за наявності)</w:t>
      </w:r>
    </w:p>
    <w:p w14:paraId="00000033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850C07">
        <w:t>Директор НМЦ _______________________ «_</w:t>
      </w:r>
      <w:proofErr w:type="gramStart"/>
      <w:r w:rsidRPr="00850C07">
        <w:t>_»_</w:t>
      </w:r>
      <w:proofErr w:type="gramEnd"/>
      <w:r w:rsidRPr="00850C07">
        <w:t>______20___ р.</w:t>
      </w:r>
      <w:r w:rsidRPr="00850C07">
        <w:rPr>
          <w:b/>
        </w:rPr>
        <w:t xml:space="preserve"> </w:t>
      </w:r>
    </w:p>
    <w:p w14:paraId="00000034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35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850C07">
        <w:rPr>
          <w:b/>
        </w:rPr>
        <w:t>3.1 Сектор моніторингу якості освіти:</w:t>
      </w:r>
      <w:r w:rsidRPr="00850C07">
        <w:t xml:space="preserve">  </w:t>
      </w:r>
      <w:r w:rsidRPr="00850C07">
        <w:br/>
        <w:t>_____________________________________________________________________________</w:t>
      </w:r>
    </w:p>
    <w:p w14:paraId="00000036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850C07">
        <w:rPr>
          <w:b/>
          <w:vertAlign w:val="superscript"/>
        </w:rPr>
        <w:t>(особливі умови, за наявності)</w:t>
      </w:r>
    </w:p>
    <w:p w14:paraId="00000037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  <w:r w:rsidRPr="00850C07">
        <w:t>Керівник сектору _______________________ «_</w:t>
      </w:r>
      <w:proofErr w:type="gramStart"/>
      <w:r w:rsidRPr="00850C07">
        <w:t>_»_</w:t>
      </w:r>
      <w:proofErr w:type="gramEnd"/>
      <w:r w:rsidRPr="00850C07">
        <w:t>______20___ р.</w:t>
      </w:r>
    </w:p>
    <w:p w14:paraId="00000038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</w:pPr>
    </w:p>
    <w:p w14:paraId="00000039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u w:val="single"/>
        </w:rPr>
      </w:pPr>
      <w:r w:rsidRPr="00850C07">
        <w:rPr>
          <w:b/>
        </w:rPr>
        <w:t>4.1 Вчена рада факультету комп’ютерних наук та кібернетики</w:t>
      </w:r>
    </w:p>
    <w:p w14:paraId="0000003A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 w:rsidRPr="00850C07">
        <w:t>Протокол №_____ від «_</w:t>
      </w:r>
      <w:proofErr w:type="gramStart"/>
      <w:r w:rsidRPr="00850C07">
        <w:t>_»_</w:t>
      </w:r>
      <w:proofErr w:type="gramEnd"/>
      <w:r w:rsidRPr="00850C07">
        <w:t>______20___ р.</w:t>
      </w:r>
    </w:p>
    <w:p w14:paraId="0000003B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850C07">
        <w:t>__________________________________________________________________________________</w:t>
      </w:r>
    </w:p>
    <w:p w14:paraId="0000003C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850C07">
        <w:rPr>
          <w:b/>
          <w:vertAlign w:val="superscript"/>
        </w:rPr>
        <w:t>(особливі умови, за наявності)</w:t>
      </w:r>
    </w:p>
    <w:p w14:paraId="0000003D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850C07">
        <w:t xml:space="preserve">Голова Вченої ради </w:t>
      </w:r>
      <w:r w:rsidRPr="00850C07">
        <w:rPr>
          <w:b/>
          <w:u w:val="single"/>
        </w:rPr>
        <w:t>__________________________</w:t>
      </w:r>
      <w:proofErr w:type="gramStart"/>
      <w:r w:rsidRPr="00850C07">
        <w:rPr>
          <w:b/>
          <w:u w:val="single"/>
        </w:rPr>
        <w:t>_</w:t>
      </w:r>
      <w:r w:rsidRPr="00850C07">
        <w:t xml:space="preserve">  Анатолій</w:t>
      </w:r>
      <w:proofErr w:type="gramEnd"/>
      <w:r w:rsidRPr="00850C07">
        <w:t xml:space="preserve"> АНІСІМОВ</w:t>
      </w:r>
      <w:r w:rsidRPr="00850C07">
        <w:rPr>
          <w:u w:val="single"/>
        </w:rPr>
        <w:t xml:space="preserve"> </w:t>
      </w:r>
    </w:p>
    <w:p w14:paraId="0000003E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00003F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850C07">
        <w:rPr>
          <w:b/>
        </w:rPr>
        <w:t>4.2 Науково-методична комісія факультету комп’ютерних наук та кібернетики</w:t>
      </w:r>
    </w:p>
    <w:p w14:paraId="00000040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 w:rsidRPr="00850C07">
        <w:t>Протокол №_____ від «_</w:t>
      </w:r>
      <w:proofErr w:type="gramStart"/>
      <w:r w:rsidRPr="00850C07">
        <w:t>_»_</w:t>
      </w:r>
      <w:proofErr w:type="gramEnd"/>
      <w:r w:rsidRPr="00850C07">
        <w:t>______20___ р.</w:t>
      </w:r>
    </w:p>
    <w:p w14:paraId="00000041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  <w:r w:rsidRPr="00850C07">
        <w:t>__________________________________________________________________________________</w:t>
      </w:r>
    </w:p>
    <w:p w14:paraId="00000042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vertAlign w:val="superscript"/>
        </w:rPr>
      </w:pPr>
      <w:r w:rsidRPr="00850C07">
        <w:rPr>
          <w:b/>
          <w:vertAlign w:val="superscript"/>
        </w:rPr>
        <w:t>(особливі умови, за наявності)</w:t>
      </w:r>
    </w:p>
    <w:p w14:paraId="00000043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850C07">
        <w:t xml:space="preserve">Голова науково-методичної комісії </w:t>
      </w:r>
      <w:r w:rsidRPr="00850C07">
        <w:rPr>
          <w:b/>
          <w:u w:val="single"/>
        </w:rPr>
        <w:t>_______________</w:t>
      </w:r>
      <w:r w:rsidRPr="00850C07">
        <w:t xml:space="preserve"> Людмила ОМЕЛЬЧУК</w:t>
      </w:r>
      <w:r w:rsidRPr="00850C07">
        <w:rPr>
          <w:u w:val="single"/>
        </w:rPr>
        <w:t xml:space="preserve"> </w:t>
      </w:r>
    </w:p>
    <w:p w14:paraId="00000044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000045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u w:val="single"/>
        </w:rPr>
      </w:pPr>
      <w:r w:rsidRPr="00850C07">
        <w:rPr>
          <w:u w:val="single"/>
        </w:rPr>
        <w:t>Розроблено:</w:t>
      </w:r>
    </w:p>
    <w:p w14:paraId="00000046" w14:textId="5F25F119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240" w:lineRule="auto"/>
        <w:ind w:left="0" w:hanging="2"/>
        <w:jc w:val="left"/>
        <w:rPr>
          <w:lang w:val="uk-UA"/>
        </w:rPr>
      </w:pPr>
      <w:r w:rsidRPr="00850C07">
        <w:rPr>
          <w:b/>
        </w:rPr>
        <w:t xml:space="preserve">Гарант освітньої програми: </w:t>
      </w:r>
      <w:r w:rsidR="00A83E01" w:rsidRPr="00850C07">
        <w:rPr>
          <w:lang w:val="uk-UA"/>
        </w:rPr>
        <w:t>Денис</w:t>
      </w:r>
      <w:r w:rsidRPr="00850C07">
        <w:t xml:space="preserve"> </w:t>
      </w:r>
      <w:r w:rsidR="00A83E01" w:rsidRPr="00850C07">
        <w:rPr>
          <w:lang w:val="uk-UA"/>
        </w:rPr>
        <w:t>ХУСАІНОВ</w:t>
      </w:r>
      <w:r w:rsidRPr="00850C07">
        <w:t xml:space="preserve">, доктор фізико-математичних наук, професор кафедри </w:t>
      </w:r>
      <w:r w:rsidR="00A83E01" w:rsidRPr="00850C07">
        <w:rPr>
          <w:lang w:val="uk-UA"/>
        </w:rPr>
        <w:t>моделювання складних систем</w:t>
      </w:r>
    </w:p>
    <w:p w14:paraId="271A3548" w14:textId="77777777" w:rsidR="00253DC5" w:rsidRPr="00850C07" w:rsidRDefault="00253DC5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</w:p>
    <w:p w14:paraId="00000047" w14:textId="3F6BD6BF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</w:pPr>
      <w:r w:rsidRPr="00850C07">
        <w:t>______________________</w:t>
      </w:r>
      <w:proofErr w:type="gramStart"/>
      <w:r w:rsidRPr="00850C07">
        <w:t>_  «</w:t>
      </w:r>
      <w:proofErr w:type="gramEnd"/>
      <w:r w:rsidRPr="00850C07">
        <w:t>__»_______20___ р.</w:t>
      </w:r>
    </w:p>
    <w:p w14:paraId="00000048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sz w:val="32"/>
          <w:szCs w:val="32"/>
        </w:rPr>
      </w:pPr>
    </w:p>
    <w:p w14:paraId="00000049" w14:textId="77777777" w:rsidR="00F77E63" w:rsidRPr="00850C07" w:rsidRDefault="005375CC" w:rsidP="00850C07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850C07">
        <w:rPr>
          <w:b/>
          <w:sz w:val="32"/>
          <w:szCs w:val="32"/>
        </w:rPr>
        <w:lastRenderedPageBreak/>
        <w:t>ІНФОРМАЦІЯ ПРО ЗОВНІШНЮ АПРОБАЦІЮ</w:t>
      </w:r>
    </w:p>
    <w:p w14:paraId="0000004A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4B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850C07">
        <w:rPr>
          <w:sz w:val="28"/>
          <w:szCs w:val="28"/>
        </w:rPr>
        <w:t xml:space="preserve">А. Рецензії (представників академічної спільноти (ЗВО, національної та галузевої академій наук, тощо) </w:t>
      </w:r>
    </w:p>
    <w:p w14:paraId="0000004C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0000004D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850C07">
        <w:rPr>
          <w:sz w:val="28"/>
          <w:szCs w:val="28"/>
        </w:rPr>
        <w:t>Сергій ЄРШОВ, учений секретар Інституту кібернетики імені В. М. Глушкова НАН України, доктор-фізико-математичних наук, старший науковий співробітник.</w:t>
      </w:r>
    </w:p>
    <w:p w14:paraId="0000004E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0000004F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850C07">
        <w:rPr>
          <w:sz w:val="28"/>
          <w:szCs w:val="28"/>
        </w:rPr>
        <w:t xml:space="preserve">Б. Відгуки представників професійних асоціацій </w:t>
      </w:r>
    </w:p>
    <w:p w14:paraId="00000050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850C07">
        <w:rPr>
          <w:sz w:val="28"/>
          <w:szCs w:val="28"/>
        </w:rPr>
        <w:t xml:space="preserve">Андрій ГЛИБОВЕЦЬ, доктор технічних наук, професор декан факультету інформатики Національного університету «Києво-Могилянська академія». </w:t>
      </w:r>
    </w:p>
    <w:p w14:paraId="00000051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00000052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850C07">
        <w:rPr>
          <w:sz w:val="28"/>
          <w:szCs w:val="28"/>
        </w:rPr>
        <w:t xml:space="preserve">В. Відгуки представників ринку праці  </w:t>
      </w:r>
    </w:p>
    <w:p w14:paraId="00000053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  <w:r w:rsidRPr="00850C07">
        <w:rPr>
          <w:sz w:val="28"/>
          <w:szCs w:val="28"/>
        </w:rPr>
        <w:t>Андрій ФІСУНЕНКО, директор Samsung Research Ukraine.</w:t>
      </w:r>
    </w:p>
    <w:p w14:paraId="00000054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55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056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sectPr w:rsidR="00F77E63" w:rsidRPr="00850C07">
          <w:footerReference w:type="default" r:id="rId9"/>
          <w:pgSz w:w="11906" w:h="16838"/>
          <w:pgMar w:top="1134" w:right="567" w:bottom="1134" w:left="1418" w:header="708" w:footer="709" w:gutter="0"/>
          <w:pgNumType w:start="2"/>
          <w:cols w:space="720"/>
        </w:sectPr>
      </w:pPr>
    </w:p>
    <w:p w14:paraId="00000057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sz w:val="32"/>
          <w:szCs w:val="32"/>
        </w:rPr>
      </w:pPr>
      <w:r w:rsidRPr="00850C07">
        <w:rPr>
          <w:b/>
          <w:sz w:val="32"/>
          <w:szCs w:val="32"/>
        </w:rPr>
        <w:lastRenderedPageBreak/>
        <w:t>ПЕРЕДМОВА</w:t>
      </w:r>
    </w:p>
    <w:p w14:paraId="00000058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r w:rsidRPr="00850C07">
        <w:rPr>
          <w:sz w:val="28"/>
          <w:szCs w:val="28"/>
        </w:rPr>
        <w:t>Розроблено робочою групою у складі:</w:t>
      </w:r>
    </w:p>
    <w:tbl>
      <w:tblPr>
        <w:tblStyle w:val="affb"/>
        <w:tblW w:w="15593" w:type="dxa"/>
        <w:tblInd w:w="-539" w:type="dxa"/>
        <w:tblLayout w:type="fixed"/>
        <w:tblLook w:val="0000" w:firstRow="0" w:lastRow="0" w:firstColumn="0" w:lastColumn="0" w:noHBand="0" w:noVBand="0"/>
      </w:tblPr>
      <w:tblGrid>
        <w:gridCol w:w="1843"/>
        <w:gridCol w:w="1418"/>
        <w:gridCol w:w="1701"/>
        <w:gridCol w:w="20"/>
        <w:gridCol w:w="2815"/>
        <w:gridCol w:w="992"/>
        <w:gridCol w:w="3907"/>
        <w:gridCol w:w="51"/>
        <w:gridCol w:w="2846"/>
      </w:tblGrid>
      <w:tr w:rsidR="00F77E63" w:rsidRPr="00850C07" w14:paraId="13206D40" w14:textId="7777777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5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Прізвище, ім’я, по батькові керівника та членів проектної групи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5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Найме-нування посади</w:t>
            </w:r>
          </w:p>
          <w:p w14:paraId="0000005C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(для суміс- ників — місце основної роботи, наймену-вання посади)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5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Найменування закладу, який закінчив викладач</w:t>
            </w:r>
          </w:p>
          <w:p w14:paraId="0000005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(рік закінчення, спеціальність, кваліфікація згідно з документом про вищу освіту)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5F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Науковий ступінь,</w:t>
            </w:r>
          </w:p>
          <w:p w14:paraId="0000006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шифр і найменування наукової спеціальності, тема дисертації, вчене звання, за якою кафедрою (спеціальністю) присвоєно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6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Стаж науково-педагогічної та/або наукової роботи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6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Інформація про наукову діяльність (основні публікації за напрямом, науково-дослідна робота, участь у 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6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</w:tr>
      <w:tr w:rsidR="00F77E63" w:rsidRPr="00850C07" w14:paraId="5E0BE107" w14:textId="7777777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6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Керівник проектної групи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6A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6B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6C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6E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6F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71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83E01" w:rsidRPr="00850C07" w14:paraId="03564FB0" w14:textId="7777777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2DF2D9D" w14:textId="00AAAAD3" w:rsidR="00A83E01" w:rsidRPr="00850C07" w:rsidRDefault="00A83E0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</w:rPr>
              <w:lastRenderedPageBreak/>
              <w:t>Xycai</w:t>
            </w:r>
            <w:r w:rsidRPr="00850C07">
              <w:rPr>
                <w:b/>
                <w:lang w:val="uk-UA"/>
              </w:rPr>
              <w:t>нов Денис Яхьєвич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597DB" w14:textId="08CCA0C2" w:rsidR="00A83E01" w:rsidRPr="00850C07" w:rsidRDefault="00A83E0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850C07">
              <w:rPr>
                <w:lang w:val="uk-UA"/>
              </w:rPr>
              <w:t>Професор кафедри моделювання складних систем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F92C3" w14:textId="1956C781" w:rsidR="00A83E01" w:rsidRPr="00850C07" w:rsidRDefault="00A83E0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850C07">
              <w:rPr>
                <w:sz w:val="22"/>
                <w:szCs w:val="22"/>
                <w:lang w:val="uk-UA"/>
              </w:rPr>
              <w:t xml:space="preserve">Механіко-математичний факультет </w:t>
            </w:r>
            <w:r w:rsidRPr="00850C07">
              <w:rPr>
                <w:sz w:val="22"/>
                <w:szCs w:val="22"/>
              </w:rPr>
              <w:t>Київського державного університет</w:t>
            </w:r>
            <w:r w:rsidRPr="00850C07">
              <w:rPr>
                <w:sz w:val="22"/>
                <w:szCs w:val="22"/>
                <w:lang w:val="uk-UA"/>
              </w:rPr>
              <w:t>у</w:t>
            </w:r>
            <w:r w:rsidRPr="00850C07">
              <w:rPr>
                <w:sz w:val="22"/>
                <w:szCs w:val="22"/>
              </w:rPr>
              <w:t xml:space="preserve"> імені Т.Г. Шевченка</w:t>
            </w:r>
            <w:r w:rsidRPr="00850C0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D104B" w14:textId="50FBF59E" w:rsidR="00A83E01" w:rsidRPr="00850C07" w:rsidRDefault="00A83E0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Доктор фізико-математичних наук, 113 – прикладна математика (01.01.09 – </w:t>
            </w:r>
            <w:r w:rsidRPr="00850C07">
              <w:rPr>
                <w:sz w:val="22"/>
                <w:szCs w:val="22"/>
                <w:lang w:val="uk-UA"/>
              </w:rPr>
              <w:t>математична кібернетики</w:t>
            </w:r>
            <w:r w:rsidRPr="00850C07">
              <w:rPr>
                <w:sz w:val="22"/>
                <w:szCs w:val="22"/>
              </w:rPr>
              <w:t>);</w:t>
            </w:r>
          </w:p>
          <w:p w14:paraId="1CA6BF3A" w14:textId="4C0A6485" w:rsidR="00A83E01" w:rsidRPr="00850C07" w:rsidRDefault="00A83E0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«Побудова та оптимізація характеристик стійкості динамічних систем»</w:t>
            </w:r>
          </w:p>
          <w:p w14:paraId="17AE2A65" w14:textId="712125A4" w:rsidR="00A83E01" w:rsidRPr="00850C07" w:rsidRDefault="00A83E0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D195F" w14:textId="03CB4116" w:rsidR="00A83E01" w:rsidRPr="00850C07" w:rsidRDefault="00A83E0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t>49 років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51737" w14:textId="77777777" w:rsidR="00A83E01" w:rsidRPr="00850C07" w:rsidRDefault="00A83E01" w:rsidP="00850C07">
            <w:pPr>
              <w:pStyle w:val="afff1"/>
              <w:spacing w:before="0" w:beforeAutospacing="0" w:after="0" w:afterAutospacing="0"/>
              <w:ind w:right="72" w:hanging="2"/>
              <w:jc w:val="both"/>
            </w:pPr>
            <w:r w:rsidRPr="00850C07">
              <w:rPr>
                <w:color w:val="000000"/>
              </w:rPr>
              <w:t>Опубліковано більше 500 наукових робіт.</w:t>
            </w:r>
          </w:p>
          <w:p w14:paraId="09283D66" w14:textId="77777777" w:rsidR="00A83E01" w:rsidRPr="00850C07" w:rsidRDefault="00A83E01" w:rsidP="00850C07">
            <w:pPr>
              <w:pStyle w:val="afff1"/>
              <w:spacing w:before="0" w:beforeAutospacing="0" w:after="0" w:afterAutospacing="0"/>
              <w:ind w:left="79" w:right="72"/>
              <w:jc w:val="both"/>
            </w:pPr>
            <w:r w:rsidRPr="00850C07">
              <w:rPr>
                <w:color w:val="000000"/>
              </w:rPr>
              <w:t>В тому числі:</w:t>
            </w:r>
          </w:p>
          <w:p w14:paraId="67C8302B" w14:textId="77777777" w:rsidR="00A83E01" w:rsidRPr="00850C07" w:rsidRDefault="00A83E01" w:rsidP="00850C07">
            <w:pPr>
              <w:pStyle w:val="afff1"/>
              <w:spacing w:before="0" w:beforeAutospacing="0" w:after="0" w:afterAutospacing="0"/>
              <w:ind w:left="79" w:right="72"/>
              <w:jc w:val="both"/>
            </w:pPr>
            <w:r w:rsidRPr="00850C07">
              <w:rPr>
                <w:color w:val="000000"/>
              </w:rPr>
              <w:t>1. Khusainov D.Ya., Shatyrko A.V., Diblik J., Bastinec J., Rivolova A. Estimates of perturbation of nonlinear indirect interval control system of neutral type</w:t>
            </w:r>
            <w:r w:rsidRPr="00850C07">
              <w:rPr>
                <w:b/>
                <w:bCs/>
                <w:color w:val="000000"/>
              </w:rPr>
              <w:t>.</w:t>
            </w:r>
            <w:r w:rsidRPr="00850C07">
              <w:rPr>
                <w:color w:val="000000"/>
              </w:rPr>
              <w:t> // Jurnal of automation and information science. – 2011, – Vol. 43, Iss. 7, – p. 61-75.</w:t>
            </w:r>
          </w:p>
          <w:p w14:paraId="05ECD1B8" w14:textId="77777777" w:rsidR="00A83E01" w:rsidRPr="00850C07" w:rsidRDefault="00A83E01" w:rsidP="00850C07">
            <w:pPr>
              <w:pStyle w:val="afff1"/>
              <w:spacing w:before="0" w:beforeAutospacing="0" w:after="0" w:afterAutospacing="0"/>
              <w:ind w:left="79" w:right="72"/>
              <w:jc w:val="both"/>
            </w:pPr>
            <w:r w:rsidRPr="00850C07">
              <w:rPr>
                <w:color w:val="000000"/>
              </w:rPr>
              <w:t>2. Хусаинов Д.Я., Шатирко А.В., Диблик Й., Баштинец Я., Риволова А. Оценки возмущений интервальных нелинейных систем непрямого регулирования нейтрального типа. // Проблемы управления и информатики. – 2011, – № 1, – c. 15-29.</w:t>
            </w:r>
          </w:p>
          <w:p w14:paraId="69362921" w14:textId="77777777" w:rsidR="00A83E01" w:rsidRPr="00850C07" w:rsidRDefault="00A83E01" w:rsidP="00850C07">
            <w:pPr>
              <w:pStyle w:val="afff1"/>
              <w:spacing w:before="0" w:beforeAutospacing="0" w:after="0" w:afterAutospacing="0"/>
              <w:ind w:left="79" w:right="72"/>
              <w:jc w:val="both"/>
            </w:pPr>
            <w:r w:rsidRPr="00850C07">
              <w:rPr>
                <w:color w:val="000000"/>
              </w:rPr>
              <w:t>Бере участь у міжнародних конференціях. Керівник наукових тем. Керує аспірантами та докторантами, керівник дипломних та курсових робіт студентів.</w:t>
            </w:r>
          </w:p>
          <w:p w14:paraId="5DD4B40C" w14:textId="77777777" w:rsidR="00A83E01" w:rsidRPr="00850C07" w:rsidRDefault="00A83E01" w:rsidP="00850C07">
            <w:pPr>
              <w:pStyle w:val="afff1"/>
              <w:spacing w:before="0" w:beforeAutospacing="0" w:after="0" w:afterAutospacing="0"/>
              <w:ind w:right="72" w:hanging="2"/>
              <w:jc w:val="both"/>
            </w:pPr>
            <w:r w:rsidRPr="00850C07">
              <w:rPr>
                <w:color w:val="000000"/>
              </w:rPr>
              <w:t>Під науковим керівництвом захищено 21 кандидатську дисертацію та більше 40 магістерських робіт.</w:t>
            </w:r>
          </w:p>
          <w:p w14:paraId="18E2F93A" w14:textId="77777777" w:rsidR="00A83E01" w:rsidRPr="00850C07" w:rsidRDefault="00A83E0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  <w:lang w:val="uk-UA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84E1B" w14:textId="77777777" w:rsidR="00A83E01" w:rsidRPr="00850C07" w:rsidRDefault="00A83E01" w:rsidP="00850C07">
            <w:pPr>
              <w:pStyle w:val="afff1"/>
              <w:spacing w:before="0" w:beforeAutospacing="0" w:after="0" w:afterAutospacing="0"/>
              <w:ind w:hanging="2"/>
            </w:pPr>
            <w:r w:rsidRPr="00850C07">
              <w:rPr>
                <w:color w:val="222222"/>
              </w:rPr>
              <w:t>За програмою "HUMERIА" Брно Чехія Masaryk University   31.10.2015-29.11.15.</w:t>
            </w:r>
          </w:p>
          <w:p w14:paraId="7AC93BA5" w14:textId="77777777" w:rsidR="00A83E01" w:rsidRPr="00850C07" w:rsidRDefault="00A83E01" w:rsidP="00850C07">
            <w:pPr>
              <w:pStyle w:val="afff1"/>
              <w:spacing w:before="0" w:beforeAutospacing="0" w:after="0" w:afterAutospacing="0"/>
              <w:ind w:hanging="2"/>
            </w:pPr>
            <w:r w:rsidRPr="00850C07">
              <w:rPr>
                <w:color w:val="222222"/>
              </w:rPr>
              <w:t>Стажування - Констанц, Германія   09.01.2013-10.03.2013.</w:t>
            </w:r>
          </w:p>
          <w:p w14:paraId="567FE3E3" w14:textId="77777777" w:rsidR="00A83E01" w:rsidRPr="00850C07" w:rsidRDefault="00A83E0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77E63" w:rsidRPr="00850C07" w14:paraId="7C29C7D8" w14:textId="7777777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8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Члени проектної групи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7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8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9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B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C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8E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F77E63" w:rsidRPr="00850C07" w14:paraId="69E4B6EE" w14:textId="7777777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09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lastRenderedPageBreak/>
              <w:t>Анісімов Анатолій Васильович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9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Декан факультету комп’ютерних наук та кібернетики Київського національного університету імені Тараса Шевченка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9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Київський державний університет імені Тараса Шевченка,  1970 р., математик, інженер-математик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9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Чл.-кор. НАНУ, доктор </w:t>
            </w:r>
            <w:proofErr w:type="gramStart"/>
            <w:r w:rsidRPr="00850C07">
              <w:rPr>
                <w:sz w:val="22"/>
                <w:szCs w:val="22"/>
              </w:rPr>
              <w:t>фіз.-</w:t>
            </w:r>
            <w:proofErr w:type="gramEnd"/>
            <w:r w:rsidRPr="00850C07">
              <w:rPr>
                <w:sz w:val="22"/>
                <w:szCs w:val="22"/>
              </w:rPr>
              <w:t>мат. наук., 122 – комп’ютерні науки (01.01.09 «математична кібернетика»), професор кафедри математична інформатика,  ПР № 012119, тема докт. дис. «Рекурсивні перетворювачі інформації» ФМ №002396, від 20 липня  1984р.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97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48 років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9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Автор 220 наукових статей, 5 монографій, у т.ч.: «Метод вычисления семантической близости-связности между словами естественного языка» (2011), «Метод обчислення семантичної близькості для слів природної мови» (2011).</w:t>
            </w:r>
          </w:p>
          <w:p w14:paraId="0000009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Бере участь у міжнародних конференціях. Керівник наукових тем. Керує аспірантами та докторантами, керівник дипломних та курсових робіт студентів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9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Чл.-кор. НАНУ</w:t>
            </w:r>
          </w:p>
          <w:p w14:paraId="0000009C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(2009).</w:t>
            </w:r>
          </w:p>
          <w:p w14:paraId="0000009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Участь у Міжнародній конференції CloudNet 2014, Люксембург, 7.10.2014 -11.10.2014.</w:t>
            </w:r>
          </w:p>
          <w:p w14:paraId="0000009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Участь у виконанні проекту Східного партнерства №370 «Єва», Технологічний коледж економіки та культури, Лейпциг, Німеччина, 01.11.2015-07.11.2015.</w:t>
            </w:r>
          </w:p>
        </w:tc>
      </w:tr>
      <w:tr w:rsidR="00F77E63" w:rsidRPr="00546593" w14:paraId="064AC645" w14:textId="7777777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00000A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Терещенко Василь Миколайович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A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Завідувач кафедри математичної інформатики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A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Київський державний університет імені Тараса </w:t>
            </w:r>
            <w:proofErr w:type="gramStart"/>
            <w:r w:rsidRPr="00850C07">
              <w:rPr>
                <w:sz w:val="22"/>
                <w:szCs w:val="22"/>
              </w:rPr>
              <w:t>Шевченка,  1986</w:t>
            </w:r>
            <w:proofErr w:type="gramEnd"/>
            <w:r w:rsidRPr="00850C07">
              <w:rPr>
                <w:sz w:val="22"/>
                <w:szCs w:val="22"/>
              </w:rPr>
              <w:t>,  механіка, механік (МВ-І № 019127, 26.06. 1986)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A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Доктор </w:t>
            </w:r>
            <w:proofErr w:type="gramStart"/>
            <w:r w:rsidRPr="00850C07">
              <w:rPr>
                <w:sz w:val="22"/>
                <w:szCs w:val="22"/>
              </w:rPr>
              <w:t>фіз.-</w:t>
            </w:r>
            <w:proofErr w:type="gramEnd"/>
            <w:r w:rsidRPr="00850C07">
              <w:rPr>
                <w:sz w:val="22"/>
                <w:szCs w:val="22"/>
              </w:rPr>
              <w:t>мат. наук,  113 – прикладна математика (01.05.01 «теоретичні основи інформатики та кібернетики»), професор кафедри математичної інформатики (12ПР № 011092 від 15.12.2015), тема докт. дис. «Побудова єдиного алгоритмічного середовища для розв’язування комплексу задач обчислювальної геометрії», диплом доктора фіз.-мат. наук ДД № 000444, від 22.12.2011)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A7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25 років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A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Автор 82 публікацій, 4 навч. посібників, у т.ч.: «Рекурсия и параллельные алгоритмы в задачах геометрического моделирования» (2010), «Регіональний пошук для множини рухомих точок» (2011), «Обобщенный метод решения комплекса задач в D-</w:t>
            </w:r>
            <w:proofErr w:type="gramStart"/>
            <w:r w:rsidRPr="00850C07">
              <w:rPr>
                <w:sz w:val="22"/>
                <w:szCs w:val="22"/>
              </w:rPr>
              <w:t>визуализации »</w:t>
            </w:r>
            <w:proofErr w:type="gramEnd"/>
            <w:r w:rsidRPr="00850C07">
              <w:rPr>
                <w:sz w:val="22"/>
                <w:szCs w:val="22"/>
              </w:rPr>
              <w:t xml:space="preserve"> (2011).</w:t>
            </w:r>
          </w:p>
          <w:p w14:paraId="000000A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Бере участь у міжнародних конференціях. Керівник наукових тем. Керує аспірантами, керівник дипломних та курсових робіт студентів.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A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222222"/>
                <w:sz w:val="22"/>
                <w:szCs w:val="22"/>
                <w:lang w:val="en-US"/>
              </w:rPr>
            </w:pPr>
            <w:r w:rsidRPr="00850C07">
              <w:rPr>
                <w:color w:val="222222"/>
                <w:sz w:val="22"/>
                <w:szCs w:val="22"/>
                <w:lang w:val="en-US"/>
              </w:rPr>
              <w:t>Enhancing the Bilateral S&amp;T Partnership with Ukraine*Advanced Innovative Approach, BILAT-UKRAINA ICT in-house Training.</w:t>
            </w:r>
          </w:p>
          <w:p w14:paraId="000000AC" w14:textId="77777777" w:rsidR="00F77E63" w:rsidRPr="00850C07" w:rsidRDefault="005375CC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jc w:val="left"/>
              <w:rPr>
                <w:color w:val="222222"/>
                <w:sz w:val="22"/>
                <w:szCs w:val="22"/>
                <w:lang w:val="en-US"/>
              </w:rPr>
            </w:pPr>
            <w:r w:rsidRPr="00850C07">
              <w:rPr>
                <w:color w:val="222222"/>
                <w:sz w:val="22"/>
                <w:szCs w:val="22"/>
                <w:lang w:val="en-US"/>
              </w:rPr>
              <w:br/>
            </w:r>
            <w:r w:rsidRPr="00850C07">
              <w:rPr>
                <w:color w:val="222222"/>
                <w:sz w:val="22"/>
                <w:szCs w:val="22"/>
              </w:rPr>
              <w:t>Участь</w:t>
            </w:r>
            <w:r w:rsidRPr="00850C07">
              <w:rPr>
                <w:color w:val="222222"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color w:val="222222"/>
                <w:sz w:val="22"/>
                <w:szCs w:val="22"/>
              </w:rPr>
              <w:t>в</w:t>
            </w:r>
            <w:r w:rsidRPr="00850C07">
              <w:rPr>
                <w:color w:val="222222"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color w:val="222222"/>
                <w:sz w:val="22"/>
                <w:szCs w:val="22"/>
              </w:rPr>
              <w:t>заходах</w:t>
            </w:r>
            <w:r w:rsidRPr="00850C07">
              <w:rPr>
                <w:color w:val="222222"/>
                <w:sz w:val="22"/>
                <w:szCs w:val="22"/>
                <w:lang w:val="en-US"/>
              </w:rPr>
              <w:t> Horizon 2020 Work Programmes ICT 2015.</w:t>
            </w:r>
          </w:p>
          <w:p w14:paraId="000000AD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77E63" w:rsidRPr="00850C07" w14:paraId="7DA4F791" w14:textId="7777777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00000B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lastRenderedPageBreak/>
              <w:t>Нікітченко Микола Степанович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B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Професор кафедри теорії та технології програмування, професор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B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Київський ордена Леніна державний університет імені Т.Г. Шевченка, 1973,</w:t>
            </w:r>
          </w:p>
          <w:p w14:paraId="000000B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right="-57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Спеціальність: математика, кваліфікація: теоретична кібернетика, диплом з відзнакою Я№786357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B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Доктор фізико-математичних наук,</w:t>
            </w:r>
          </w:p>
          <w:p w14:paraId="000000B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122 – комп’ютерні науки (01.05.03 — математичне та програмне забезпечення обчислювальних машин i систем),</w:t>
            </w:r>
          </w:p>
          <w:p w14:paraId="000000B7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“Теорія інтегрованих композиційно-номінативних моделей програм</w:t>
            </w:r>
            <w:proofErr w:type="gramStart"/>
            <w:r w:rsidRPr="00850C07">
              <w:rPr>
                <w:sz w:val="22"/>
                <w:szCs w:val="22"/>
              </w:rPr>
              <w:t>”,  (</w:t>
            </w:r>
            <w:proofErr w:type="gramEnd"/>
            <w:r w:rsidRPr="00850C07">
              <w:rPr>
                <w:sz w:val="22"/>
                <w:szCs w:val="22"/>
              </w:rPr>
              <w:t>ДД №002060 від 12.12.2001р.), вчене звання: професор кафедри теорії та технології програмування</w:t>
            </w:r>
          </w:p>
          <w:p w14:paraId="000000B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(ПР №002855 від 17.02.2005р.)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B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45 років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B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Автор понад 200 наукових робіт, у т.ч. 2 монографій, 5 навч. посібників, 2 підручників з грифом МОН України, серед них:</w:t>
            </w:r>
          </w:p>
          <w:p w14:paraId="000000BC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 «Математична логіка та теорія алгоритмів», підручник, 528 с. (2008) (авторський внесок 50%);  </w:t>
            </w:r>
          </w:p>
          <w:p w14:paraId="000000B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«Технологія програмування інформаційних систем», підручник, 367 с. (2015)</w:t>
            </w:r>
          </w:p>
          <w:p w14:paraId="000000B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(авторський внесок 30%). Бере участь у організації міжнародних конференцій. Керівник наукових тем. Керує аспірантами, керівник дипломних та курсових робіт студентів.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Стажування за програмою 100+100+100.</w:t>
            </w:r>
          </w:p>
          <w:p w14:paraId="000000C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Тема: Логіко-алгебраїчна формалізація мов специфікації гібридних систем</w:t>
            </w:r>
          </w:p>
          <w:p w14:paraId="000000C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2977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Місце стажування: Університет Тулуза 3 – Поль Сабат’є, м. Тулуза, Франція.</w:t>
            </w:r>
          </w:p>
          <w:p w14:paraId="000000C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Період стажування: 23 жовтня — 23 грудня 2013 р.</w:t>
            </w:r>
          </w:p>
          <w:p w14:paraId="000000C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Наказ ректора</w:t>
            </w:r>
          </w:p>
          <w:p w14:paraId="000000C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№704-32 від 21 червня 2013 року</w:t>
            </w:r>
          </w:p>
          <w:p w14:paraId="000000C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Наказ МОН №965 від 12.07.13.</w:t>
            </w:r>
          </w:p>
          <w:p w14:paraId="000000C7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77"/>
              </w:tabs>
              <w:spacing w:line="240" w:lineRule="auto"/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Був запрошеним професором у Датському технічному університеті (Лінгбю, Данія, 1997-1998), Університеті Поля Сабат’є (Тулуза, Франція, 2011),  Університеті Йоганна Кеплера (Лінц, Австрія, 2012).</w:t>
            </w:r>
          </w:p>
        </w:tc>
      </w:tr>
      <w:tr w:rsidR="00F77E63" w:rsidRPr="00850C07" w14:paraId="3CBA5FDA" w14:textId="7777777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00000C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lastRenderedPageBreak/>
              <w:t>Крак</w:t>
            </w:r>
          </w:p>
          <w:p w14:paraId="000000C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 xml:space="preserve"> Юрій Васильович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завідувач кафедри теоретичної кібернетики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9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Київський державний університет імені Тараса Шевченка,  1980 р., прикладна математика, математик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CF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Доктор </w:t>
            </w:r>
            <w:proofErr w:type="gramStart"/>
            <w:r w:rsidRPr="00850C07">
              <w:rPr>
                <w:sz w:val="22"/>
                <w:szCs w:val="22"/>
              </w:rPr>
              <w:t>фіз.-</w:t>
            </w:r>
            <w:proofErr w:type="gramEnd"/>
            <w:r w:rsidRPr="00850C07">
              <w:rPr>
                <w:sz w:val="22"/>
                <w:szCs w:val="22"/>
              </w:rPr>
              <w:t xml:space="preserve">мат. наук, 124 – системний аналіз (01.05.04 – системний аналіз і теорія оптимальних рішень), 2000, </w:t>
            </w:r>
          </w:p>
          <w:p w14:paraId="000000D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“Розробка оптимізаційних методів дослідження складних маніпуляційних систем”, ДД № 000986, 12.01.2000, </w:t>
            </w:r>
          </w:p>
          <w:p w14:paraId="000000D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професор, професор кафедри моделювання складних систем, </w:t>
            </w:r>
          </w:p>
          <w:p w14:paraId="000000D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ПР № 001184, 26.02.2002, </w:t>
            </w:r>
          </w:p>
          <w:p w14:paraId="000000D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 (за наказом МОН № 1151 від 06.11.2015 р. – Доктор наук з інформаційних технологій зі спеціальності «Системний аналіз»)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D5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000000D6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000000D7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000000D8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000000D9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000000DA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000000DB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  <w:p w14:paraId="000000DC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40 років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D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Автор понад 100 публікацій, у т.ч.:</w:t>
            </w:r>
          </w:p>
          <w:p w14:paraId="000000D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57" w:hanging="2"/>
              <w:jc w:val="left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</w:rPr>
              <w:t xml:space="preserve">  </w:t>
            </w:r>
            <w:r w:rsidRPr="00850C07">
              <w:rPr>
                <w:sz w:val="22"/>
                <w:szCs w:val="22"/>
                <w:lang w:val="en-US"/>
              </w:rPr>
              <w:t>1. Iu. Krak, Iu. Kryvonos, W. Wojcik, ets. </w:t>
            </w:r>
            <w:r w:rsidRPr="00850C07">
              <w:rPr>
                <w:i/>
                <w:sz w:val="22"/>
                <w:szCs w:val="22"/>
                <w:lang w:val="en-US"/>
              </w:rPr>
              <w:t>Modelling and Control. Monograph.</w:t>
            </w:r>
            <w:r w:rsidRPr="00850C07">
              <w:rPr>
                <w:sz w:val="22"/>
                <w:szCs w:val="22"/>
                <w:lang w:val="en-US"/>
              </w:rPr>
              <w:t> // Edited by Jan Sikora and Waldemar Wojcik. – Lublin University of Technology. Poland, 2011. – 516</w:t>
            </w:r>
            <w:r w:rsidRPr="00850C07">
              <w:rPr>
                <w:sz w:val="22"/>
                <w:szCs w:val="22"/>
              </w:rPr>
              <w:t>р</w:t>
            </w:r>
            <w:r w:rsidRPr="00850C07">
              <w:rPr>
                <w:sz w:val="22"/>
                <w:szCs w:val="22"/>
                <w:lang w:val="en-US"/>
              </w:rPr>
              <w:t>. – Optimization methods for robot-manipulator systems modeling and control. – p. 463-513.)</w:t>
            </w:r>
          </w:p>
          <w:p w14:paraId="000000DF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57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en-US"/>
              </w:rPr>
              <w:t xml:space="preserve">2. </w:t>
            </w:r>
            <w:r w:rsidRPr="00850C07">
              <w:rPr>
                <w:sz w:val="22"/>
                <w:szCs w:val="22"/>
              </w:rPr>
              <w:t>Грицик</w:t>
            </w:r>
            <w:r w:rsidRPr="00850C07">
              <w:rPr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sz w:val="22"/>
                <w:szCs w:val="22"/>
              </w:rPr>
              <w:t>В</w:t>
            </w:r>
            <w:r w:rsidRPr="00850C07">
              <w:rPr>
                <w:sz w:val="22"/>
                <w:szCs w:val="22"/>
                <w:lang w:val="en-US"/>
              </w:rPr>
              <w:t>.</w:t>
            </w:r>
            <w:r w:rsidRPr="00850C07">
              <w:rPr>
                <w:sz w:val="22"/>
                <w:szCs w:val="22"/>
              </w:rPr>
              <w:t>В</w:t>
            </w:r>
            <w:r w:rsidRPr="00850C07">
              <w:rPr>
                <w:sz w:val="22"/>
                <w:szCs w:val="22"/>
                <w:lang w:val="en-US"/>
              </w:rPr>
              <w:t xml:space="preserve">., </w:t>
            </w:r>
            <w:r w:rsidRPr="00850C07">
              <w:rPr>
                <w:sz w:val="22"/>
                <w:szCs w:val="22"/>
              </w:rPr>
              <w:t>Крак</w:t>
            </w:r>
            <w:r w:rsidRPr="00850C07">
              <w:rPr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sz w:val="22"/>
                <w:szCs w:val="22"/>
              </w:rPr>
              <w:t>Ю</w:t>
            </w:r>
            <w:r w:rsidRPr="00850C07">
              <w:rPr>
                <w:sz w:val="22"/>
                <w:szCs w:val="22"/>
                <w:lang w:val="en-US"/>
              </w:rPr>
              <w:t>.</w:t>
            </w:r>
            <w:r w:rsidRPr="00850C07">
              <w:rPr>
                <w:sz w:val="22"/>
                <w:szCs w:val="22"/>
              </w:rPr>
              <w:t>В</w:t>
            </w:r>
            <w:r w:rsidRPr="00850C07">
              <w:rPr>
                <w:sz w:val="22"/>
                <w:szCs w:val="22"/>
                <w:lang w:val="en-US"/>
              </w:rPr>
              <w:t xml:space="preserve">., </w:t>
            </w:r>
            <w:r w:rsidRPr="00850C07">
              <w:rPr>
                <w:sz w:val="22"/>
                <w:szCs w:val="22"/>
              </w:rPr>
              <w:t>Куляс</w:t>
            </w:r>
            <w:r w:rsidRPr="00850C07">
              <w:rPr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sz w:val="22"/>
                <w:szCs w:val="22"/>
              </w:rPr>
              <w:t>А</w:t>
            </w:r>
            <w:r w:rsidRPr="00850C07">
              <w:rPr>
                <w:sz w:val="22"/>
                <w:szCs w:val="22"/>
                <w:lang w:val="en-US"/>
              </w:rPr>
              <w:t>.</w:t>
            </w:r>
            <w:r w:rsidRPr="00850C07">
              <w:rPr>
                <w:sz w:val="22"/>
                <w:szCs w:val="22"/>
              </w:rPr>
              <w:t>І</w:t>
            </w:r>
            <w:r w:rsidRPr="00850C07">
              <w:rPr>
                <w:sz w:val="22"/>
                <w:szCs w:val="22"/>
                <w:lang w:val="en-US"/>
              </w:rPr>
              <w:t xml:space="preserve">. </w:t>
            </w:r>
            <w:r w:rsidRPr="00850C07">
              <w:rPr>
                <w:sz w:val="22"/>
                <w:szCs w:val="22"/>
              </w:rPr>
              <w:t>та</w:t>
            </w:r>
            <w:r w:rsidRPr="00850C07">
              <w:rPr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sz w:val="22"/>
                <w:szCs w:val="22"/>
              </w:rPr>
              <w:t>ін</w:t>
            </w:r>
            <w:r w:rsidRPr="00850C07">
              <w:rPr>
                <w:sz w:val="22"/>
                <w:szCs w:val="22"/>
                <w:lang w:val="en-US"/>
              </w:rPr>
              <w:t>. </w:t>
            </w:r>
            <w:r w:rsidRPr="00850C07">
              <w:rPr>
                <w:i/>
                <w:sz w:val="22"/>
                <w:szCs w:val="22"/>
              </w:rPr>
              <w:t>Математичні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методи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оптимізації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та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інтелектуальні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комп</w:t>
            </w:r>
            <w:r w:rsidRPr="00850C07">
              <w:rPr>
                <w:i/>
                <w:sz w:val="22"/>
                <w:szCs w:val="22"/>
                <w:lang w:val="en-US"/>
              </w:rPr>
              <w:t>'</w:t>
            </w:r>
            <w:r w:rsidRPr="00850C07">
              <w:rPr>
                <w:i/>
                <w:sz w:val="22"/>
                <w:szCs w:val="22"/>
              </w:rPr>
              <w:t>ютерні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технології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моделювання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складних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процесів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і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систем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з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урахуванням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просторових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форм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i/>
                <w:sz w:val="22"/>
                <w:szCs w:val="22"/>
              </w:rPr>
              <w:t>об</w:t>
            </w:r>
            <w:r w:rsidRPr="00850C07">
              <w:rPr>
                <w:i/>
                <w:sz w:val="22"/>
                <w:szCs w:val="22"/>
                <w:lang w:val="en-US"/>
              </w:rPr>
              <w:t>'</w:t>
            </w:r>
            <w:r w:rsidRPr="00850C07">
              <w:rPr>
                <w:i/>
                <w:sz w:val="22"/>
                <w:szCs w:val="22"/>
              </w:rPr>
              <w:t>єктів</w:t>
            </w:r>
            <w:r w:rsidRPr="00850C07">
              <w:rPr>
                <w:i/>
                <w:sz w:val="22"/>
                <w:szCs w:val="22"/>
                <w:lang w:val="en-US"/>
              </w:rPr>
              <w:t xml:space="preserve">. </w:t>
            </w:r>
            <w:r w:rsidRPr="00850C07">
              <w:rPr>
                <w:i/>
                <w:sz w:val="22"/>
                <w:szCs w:val="22"/>
              </w:rPr>
              <w:t>Монографія.</w:t>
            </w:r>
            <w:r w:rsidRPr="00850C07">
              <w:rPr>
                <w:sz w:val="22"/>
                <w:szCs w:val="22"/>
              </w:rPr>
              <w:t> // Донецьк: ІПІІ "Наука і освіта", 2011. – 650 с.</w:t>
            </w:r>
          </w:p>
          <w:p w14:paraId="000000E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Бере участь у міжнародних конференціях. Керівник наукових тем. Керує аспірантами, керівник дипломних та курсових робіт студентів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E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Виконавець </w:t>
            </w:r>
          </w:p>
          <w:p w14:paraId="000000E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міжнародних грантів </w:t>
            </w:r>
          </w:p>
          <w:p w14:paraId="000000E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Yale University (USA), </w:t>
            </w:r>
          </w:p>
          <w:p w14:paraId="000000E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1998,</w:t>
            </w:r>
          </w:p>
          <w:p w14:paraId="000000E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 xml:space="preserve">Shalmers University </w:t>
            </w:r>
          </w:p>
          <w:p w14:paraId="000000E7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 xml:space="preserve">(Sweden), 2002, </w:t>
            </w:r>
          </w:p>
          <w:p w14:paraId="000000E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</w:rPr>
              <w:t>з</w:t>
            </w:r>
          </w:p>
          <w:p w14:paraId="000000E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 xml:space="preserve">Lublin University of </w:t>
            </w:r>
          </w:p>
          <w:p w14:paraId="000000E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Technology (Poland), </w:t>
            </w:r>
          </w:p>
          <w:p w14:paraId="000000E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2014-1016</w:t>
            </w:r>
          </w:p>
        </w:tc>
      </w:tr>
      <w:tr w:rsidR="00F77E63" w:rsidRPr="00850C07" w14:paraId="54FBF082" w14:textId="77777777">
        <w:trPr>
          <w:cantSplit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7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lastRenderedPageBreak/>
              <w:t>Омельчук Людмила Леонідівна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доцент кафедри теорії та технології програмування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7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Київський національний університет імені Тараса Шевченка, 1999, спеціальність – інформатика, кваліфікація – магістр інформатики (КВ №11776924 від 01.07.1999р.)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кандидат фізико-математичних наук, кандидатська дисертація “Аксіоматичні системи специфікацій програм над номінативними даними” за спеціальністю 113 – прикладна математика (01.05.01 — теоретичні основи інформатики та кібернетики) (ДК № 041569 від 14.06.2007р.), вчене звання: доцент кафедри теорії та технології програмування (12ДЦ № 044836 від 15.12.2015р.)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16 років</w:t>
            </w:r>
          </w:p>
        </w:tc>
        <w:tc>
          <w:tcPr>
            <w:tcW w:w="3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Автор 44 публікації, у т.ч.: 9 навчальних посібників (1 навчальний посібник з грифом МОН); серед них: Підручник з грифом МОН України: Зубенко В.В., Омельчук Л.Л. Програмування: навчальний </w:t>
            </w:r>
            <w:proofErr w:type="gramStart"/>
            <w:r w:rsidRPr="00850C07">
              <w:rPr>
                <w:sz w:val="22"/>
                <w:szCs w:val="22"/>
              </w:rPr>
              <w:t>посібник..</w:t>
            </w:r>
            <w:proofErr w:type="gramEnd"/>
            <w:r w:rsidRPr="00850C07">
              <w:rPr>
                <w:sz w:val="22"/>
                <w:szCs w:val="22"/>
              </w:rPr>
              <w:t xml:space="preserve"> – Київ, 2011. – 623 с. (Лист №1.4 / 18 – Г – 2020 від 29.08.08) (авторський внесок 50%); Учасник проектної команди Київського національного університету імені Тараса Шевченка ТЕМПУС-проекту №530601- TEMPUS-1-2012-PL-TEMPUS-SMHES "Informatics and Management: Bologna Style Qualifications Frameworks (INARM)" ("Інформатика і управління: Кваліфікаційні рамки Болонського типу"). Бере участь у міжнародних конференціях, керівник дипломних та курсових робіт студентів.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000F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Національний університет «Києво-Могилянська академія», факультет інформатики, наказ по Київському національному університету імені Тараса Шевченка №526-32 від 17.08.2021 р.</w:t>
            </w:r>
          </w:p>
          <w:p w14:paraId="000000F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 xml:space="preserve">“Експерт з акредитації освітніх програм: онлайн </w:t>
            </w:r>
            <w:proofErr w:type="gramStart"/>
            <w:r w:rsidRPr="00850C07">
              <w:rPr>
                <w:sz w:val="22"/>
                <w:szCs w:val="22"/>
              </w:rPr>
              <w:t>тренінг”(</w:t>
            </w:r>
            <w:proofErr w:type="gramEnd"/>
            <w:r w:rsidRPr="00850C07">
              <w:rPr>
                <w:sz w:val="22"/>
                <w:szCs w:val="22"/>
              </w:rPr>
              <w:t xml:space="preserve">Національне агентство із забезпечення якості вищої освіти, 08.11.2020, ідентифікаційний номер сертифікату fa5d5bd1b43e48b7b573684842531379). </w:t>
            </w:r>
          </w:p>
          <w:p w14:paraId="000000F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“Роль гарантів освітніх програм у розбудові внутрішньої системи забезпечення якості освіти” (МОН України, Київський національний університет імені Тараса Шевченка, Сертифікат № 7772-20 від 01.12.2020)</w:t>
            </w:r>
          </w:p>
          <w:p w14:paraId="000000FB" w14:textId="3072E1EC" w:rsidR="00F77E63" w:rsidRPr="001766F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</w:tr>
    </w:tbl>
    <w:p w14:paraId="00000121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000122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850C07">
        <w:t>При розробці Освітньої Програми враховані вимоги затвердженого Наказом Міністерства освіти і науки України 28.04.2022 за № 393 стандарту вищої освіти зі спеціальності 122 «Комп’ютерні науки» галузі знань 12 «Інформаційні технології» для другого (магістерського) рівня вищої освіти.</w:t>
      </w:r>
    </w:p>
    <w:p w14:paraId="00000123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0"/>
          <w:szCs w:val="20"/>
        </w:rPr>
        <w:sectPr w:rsidR="00F77E63" w:rsidRPr="00850C07">
          <w:footerReference w:type="default" r:id="rId10"/>
          <w:pgSz w:w="16838" w:h="11906" w:orient="landscape"/>
          <w:pgMar w:top="567" w:right="1134" w:bottom="1418" w:left="1134" w:header="708" w:footer="709" w:gutter="0"/>
          <w:cols w:space="720"/>
        </w:sectPr>
      </w:pPr>
      <w:r w:rsidRPr="00850C07">
        <w:rPr>
          <w:sz w:val="20"/>
          <w:szCs w:val="20"/>
        </w:rPr>
        <w:t xml:space="preserve"> </w:t>
      </w:r>
    </w:p>
    <w:p w14:paraId="00000124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" w:hanging="3"/>
        <w:jc w:val="center"/>
        <w:rPr>
          <w:sz w:val="28"/>
          <w:szCs w:val="28"/>
        </w:rPr>
      </w:pPr>
      <w:r w:rsidRPr="00850C07">
        <w:rPr>
          <w:b/>
          <w:sz w:val="28"/>
          <w:szCs w:val="28"/>
        </w:rPr>
        <w:lastRenderedPageBreak/>
        <w:t>1. ПРОФІЛЬ ОСВІТНЬОЇ ПРОГРАМИ</w:t>
      </w:r>
    </w:p>
    <w:p w14:paraId="00000125" w14:textId="547CBB13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850C07">
        <w:rPr>
          <w:b/>
          <w:sz w:val="28"/>
          <w:szCs w:val="28"/>
        </w:rPr>
        <w:t>«</w:t>
      </w:r>
      <w:r w:rsidR="00F82520">
        <w:rPr>
          <w:b/>
          <w:sz w:val="28"/>
          <w:szCs w:val="28"/>
          <w:lang w:val="uk-UA"/>
        </w:rPr>
        <w:t>Прикладна і</w:t>
      </w:r>
      <w:r w:rsidRPr="00850C07">
        <w:rPr>
          <w:b/>
          <w:sz w:val="28"/>
          <w:szCs w:val="28"/>
        </w:rPr>
        <w:t>нформатика»</w:t>
      </w:r>
    </w:p>
    <w:p w14:paraId="00000126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850C07">
        <w:rPr>
          <w:b/>
          <w:sz w:val="28"/>
          <w:szCs w:val="28"/>
        </w:rPr>
        <w:t>зі спеціальності №122 «Комп’ютерні науки»</w:t>
      </w:r>
    </w:p>
    <w:p w14:paraId="00000127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fc"/>
        <w:tblW w:w="938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116"/>
        <w:gridCol w:w="5272"/>
      </w:tblGrid>
      <w:tr w:rsidR="00F77E63" w:rsidRPr="00850C07" w14:paraId="25AA532F" w14:textId="77777777"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2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>1 – Загальна інформація</w:t>
            </w:r>
          </w:p>
        </w:tc>
      </w:tr>
      <w:tr w:rsidR="00F77E63" w:rsidRPr="00546593" w14:paraId="1245F0B8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2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 xml:space="preserve">Ступінь вищої освіти та назва кваліфікації 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2B" w14:textId="77777777" w:rsidR="00F77E63" w:rsidRPr="00850C07" w:rsidRDefault="005375CC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ступінь вищої освіти – магістр</w:t>
            </w:r>
          </w:p>
          <w:p w14:paraId="0000012C" w14:textId="77777777" w:rsidR="00F77E63" w:rsidRPr="00850C07" w:rsidRDefault="005375CC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спеціальність: 122 Комп’ютерні науки</w:t>
            </w:r>
          </w:p>
          <w:p w14:paraId="0000012D" w14:textId="77777777" w:rsidR="00F77E63" w:rsidRPr="00850C07" w:rsidRDefault="005375CC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програма: Інформатика</w:t>
            </w:r>
          </w:p>
          <w:p w14:paraId="0000012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 xml:space="preserve">вибіркові блоки: </w:t>
            </w:r>
          </w:p>
          <w:p w14:paraId="0000012F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«Інтелектуальні інформаційні технології»,</w:t>
            </w:r>
          </w:p>
          <w:p w14:paraId="0000013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«Інформаційні технології та системи»,</w:t>
            </w:r>
          </w:p>
          <w:p w14:paraId="0000013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«Теорія та технологія програмування»</w:t>
            </w:r>
          </w:p>
          <w:p w14:paraId="00000132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</w:p>
          <w:p w14:paraId="0000013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212121"/>
                <w:lang w:val="en-US"/>
              </w:rPr>
            </w:pPr>
            <w:r w:rsidRPr="00850C07">
              <w:rPr>
                <w:color w:val="212121"/>
                <w:lang w:val="en-US"/>
              </w:rPr>
              <w:t>Degree in Higher Education – Master</w:t>
            </w:r>
          </w:p>
          <w:p w14:paraId="0000013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212121"/>
                <w:lang w:val="en-US"/>
              </w:rPr>
            </w:pPr>
            <w:r w:rsidRPr="00850C07">
              <w:rPr>
                <w:color w:val="212121"/>
                <w:lang w:val="en-US"/>
              </w:rPr>
              <w:t xml:space="preserve">specialty: 122 Computer Science </w:t>
            </w:r>
          </w:p>
          <w:p w14:paraId="0000013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212121"/>
                <w:lang w:val="en-US"/>
              </w:rPr>
            </w:pPr>
            <w:r w:rsidRPr="00850C07">
              <w:rPr>
                <w:color w:val="212121"/>
                <w:lang w:val="en-US"/>
              </w:rPr>
              <w:t>Program: Informatics</w:t>
            </w:r>
          </w:p>
          <w:p w14:paraId="00000136" w14:textId="77777777" w:rsidR="00F77E63" w:rsidRPr="00850C07" w:rsidRDefault="005375CC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212121"/>
                <w:lang w:val="en-US"/>
              </w:rPr>
            </w:pPr>
            <w:r w:rsidRPr="00850C07">
              <w:rPr>
                <w:lang w:val="en-US"/>
              </w:rPr>
              <w:t>Selective Units</w:t>
            </w:r>
            <w:r w:rsidRPr="00850C07">
              <w:rPr>
                <w:color w:val="212121"/>
                <w:lang w:val="en-US"/>
              </w:rPr>
              <w:t>: "Intellectual Information Technologies", “Information Technologies and Systems”, “Theory and technology of programming”.</w:t>
            </w:r>
          </w:p>
        </w:tc>
      </w:tr>
      <w:tr w:rsidR="00F77E63" w:rsidRPr="00850C07" w14:paraId="203070A1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37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Мова(и) навчання і оцінювання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8" w14:textId="77777777" w:rsidR="00F77E63" w:rsidRPr="00850C07" w:rsidRDefault="005375CC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left"/>
              <w:rPr>
                <w:color w:val="212121"/>
              </w:rPr>
            </w:pPr>
            <w:r w:rsidRPr="00850C07">
              <w:t xml:space="preserve">Українська, англійська / </w:t>
            </w:r>
            <w:r w:rsidRPr="00850C07">
              <w:rPr>
                <w:color w:val="212121"/>
              </w:rPr>
              <w:t>Ukrainian, English</w:t>
            </w:r>
          </w:p>
        </w:tc>
      </w:tr>
      <w:tr w:rsidR="00F77E63" w:rsidRPr="00546593" w14:paraId="7D5D8349" w14:textId="77777777" w:rsidTr="00F82520">
        <w:trPr>
          <w:trHeight w:val="359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3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Обсяг освітньої програми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617E" w14:textId="77777777" w:rsidR="005375CC" w:rsidRPr="00850C07" w:rsidRDefault="005375CC" w:rsidP="00850C07">
            <w:pPr>
              <w:pStyle w:val="afff1"/>
              <w:spacing w:before="0" w:beforeAutospacing="0" w:after="0" w:afterAutospacing="0"/>
              <w:ind w:hanging="2"/>
            </w:pPr>
            <w:r w:rsidRPr="00850C07">
              <w:rPr>
                <w:color w:val="000000"/>
              </w:rPr>
              <w:t>3 семестри, 90 кредитів ЄКТС</w:t>
            </w:r>
          </w:p>
          <w:p w14:paraId="0000013A" w14:textId="54784E64" w:rsidR="00F77E63" w:rsidRPr="00850C07" w:rsidRDefault="005375CC" w:rsidP="00850C07">
            <w:pPr>
              <w:pStyle w:val="afff1"/>
              <w:spacing w:before="0" w:beforeAutospacing="0" w:after="0" w:afterAutospacing="0"/>
              <w:ind w:hanging="2"/>
            </w:pPr>
            <w:r w:rsidRPr="00850C07">
              <w:rPr>
                <w:color w:val="212121"/>
              </w:rPr>
              <w:t>3 semesters, 90 ECTS credits</w:t>
            </w:r>
          </w:p>
        </w:tc>
      </w:tr>
      <w:tr w:rsidR="00F77E63" w:rsidRPr="00850C07" w14:paraId="07828D92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3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Тип програми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Освітньо-наукова</w:t>
            </w:r>
          </w:p>
          <w:p w14:paraId="0000013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Educational scientific</w:t>
            </w:r>
          </w:p>
        </w:tc>
      </w:tr>
      <w:tr w:rsidR="00F77E63" w:rsidRPr="00850C07" w14:paraId="367DCBDE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3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Повна назва закладу вищої освіти, а також структурного підрозділу у якому здійснюється навчання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F" w14:textId="77777777" w:rsidR="00F77E63" w:rsidRPr="00850C07" w:rsidRDefault="005375CC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0" w:hanging="2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850C07">
              <w:t xml:space="preserve">Київський національний університет імені Тараса Шевченка, факультет комп’ютерних наук та кібернетики / </w:t>
            </w:r>
            <w:r w:rsidRPr="00850C07">
              <w:rPr>
                <w:color w:val="212121"/>
              </w:rPr>
              <w:t>Kyiv National Taras Shevchenko University, Faculty of Computer Science and Cybernetics</w:t>
            </w:r>
          </w:p>
        </w:tc>
      </w:tr>
      <w:tr w:rsidR="00F77E63" w:rsidRPr="00850C07" w14:paraId="1302D579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4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 xml:space="preserve">Назва закладу вищої освіти який бере участь у забезпеченні програми </w:t>
            </w:r>
            <w:r w:rsidRPr="00850C07">
              <w:rPr>
                <w:sz w:val="20"/>
                <w:szCs w:val="20"/>
              </w:rPr>
              <w:t>(заповнюється для програм подвійного і спільного дипломування)</w:t>
            </w:r>
            <w:r w:rsidRPr="00850C07">
              <w:rPr>
                <w:b/>
                <w:i/>
              </w:rPr>
              <w:t xml:space="preserve"> 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0"/>
                <w:szCs w:val="20"/>
              </w:rPr>
            </w:pPr>
            <w:r w:rsidRPr="00850C07">
              <w:rPr>
                <w:b/>
                <w:sz w:val="20"/>
                <w:szCs w:val="20"/>
              </w:rPr>
              <w:t>-</w:t>
            </w:r>
          </w:p>
        </w:tc>
      </w:tr>
      <w:tr w:rsidR="00F77E63" w:rsidRPr="00850C07" w14:paraId="6EC443EB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4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Офіційна назва освітньої програми,</w:t>
            </w:r>
          </w:p>
          <w:p w14:paraId="0000014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  <w:rPr>
                <w:sz w:val="20"/>
                <w:szCs w:val="20"/>
              </w:rPr>
            </w:pPr>
            <w:r w:rsidRPr="00850C07">
              <w:rPr>
                <w:b/>
              </w:rPr>
              <w:t xml:space="preserve">ступінь вищої освіти та назва кваліфікації ЗВО -партнера мовою оригіналу </w:t>
            </w:r>
            <w:r w:rsidRPr="00850C07">
              <w:rPr>
                <w:sz w:val="20"/>
                <w:szCs w:val="20"/>
              </w:rPr>
              <w:t>(заповнюється для програм подвійного і спільного дипломування)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-</w:t>
            </w:r>
          </w:p>
        </w:tc>
      </w:tr>
      <w:tr w:rsidR="00F77E63" w:rsidRPr="00850C07" w14:paraId="7A6E7AB7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4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Наявність акредитації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 xml:space="preserve">Спеціальність акредитовано МОН України, сертифікат про акредитацію </w:t>
            </w:r>
          </w:p>
          <w:p w14:paraId="00000147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УД, №11005755, термін дії сертифіката до 01.07.2022 р.</w:t>
            </w:r>
          </w:p>
        </w:tc>
      </w:tr>
      <w:tr w:rsidR="00F77E63" w:rsidRPr="00850C07" w14:paraId="7B66B17E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4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Цикл/рівень програми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 xml:space="preserve">НРК України – 7 рівень, </w:t>
            </w:r>
          </w:p>
          <w:p w14:paraId="0000014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 xml:space="preserve">FQ-EHEA – другий цикл, </w:t>
            </w:r>
          </w:p>
          <w:p w14:paraId="0000014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ЕQF-LLL – 7 рівень</w:t>
            </w:r>
          </w:p>
        </w:tc>
      </w:tr>
      <w:tr w:rsidR="00F77E63" w:rsidRPr="00850C07" w14:paraId="2DB42815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4C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Передумови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Наявність ступеня бакалавра</w:t>
            </w:r>
          </w:p>
        </w:tc>
      </w:tr>
      <w:tr w:rsidR="00F77E63" w:rsidRPr="00850C07" w14:paraId="73728A76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4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Форма навчання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4F" w14:textId="3A760AC6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uk-UA"/>
              </w:rPr>
            </w:pPr>
            <w:r w:rsidRPr="00850C07">
              <w:rPr>
                <w:lang w:val="uk-UA"/>
              </w:rPr>
              <w:t>Заочна</w:t>
            </w:r>
          </w:p>
        </w:tc>
      </w:tr>
      <w:tr w:rsidR="00F77E63" w:rsidRPr="00850C07" w14:paraId="0C36D319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5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Термін дії освітньої програми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5 років</w:t>
            </w:r>
          </w:p>
        </w:tc>
      </w:tr>
      <w:tr w:rsidR="00F77E63" w:rsidRPr="00850C07" w14:paraId="2E4D0DDF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5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 xml:space="preserve">Інтернет-адреса постійного </w:t>
            </w:r>
            <w:r w:rsidRPr="00850C07">
              <w:rPr>
                <w:b/>
              </w:rPr>
              <w:lastRenderedPageBreak/>
              <w:t>розміщення опису освітньої програми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lastRenderedPageBreak/>
              <w:t>http://csc.knu.ua/uk/curriculum</w:t>
            </w:r>
          </w:p>
        </w:tc>
      </w:tr>
      <w:tr w:rsidR="00F77E63" w:rsidRPr="00850C07" w14:paraId="5D19E8CB" w14:textId="77777777"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5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lastRenderedPageBreak/>
              <w:t>2 – Мета освітньої програми</w:t>
            </w:r>
          </w:p>
        </w:tc>
      </w:tr>
      <w:tr w:rsidR="00F77E63" w:rsidRPr="00850C07" w14:paraId="4604AA35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5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Мета програми (з врахуванням рівня кваліфікації)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7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Підготовка фахівців, здатних застосувати математичні основи, алгоритмічні принципи в моделюванні, проектуванні, розробці та супроводі інформаційних систем і технологій; здійснювати розробку, впровадження і супровід інтелектуальних систем аналізу та обробки даних в організаційних, технічних, природничих та соціально-економічних системах.</w:t>
            </w:r>
          </w:p>
        </w:tc>
      </w:tr>
      <w:tr w:rsidR="00F77E63" w:rsidRPr="00850C07" w14:paraId="3C0293C3" w14:textId="77777777"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5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>3 - Характеристика освітньої програми</w:t>
            </w:r>
          </w:p>
        </w:tc>
      </w:tr>
      <w:tr w:rsidR="00F77E63" w:rsidRPr="00850C07" w14:paraId="49EB77E1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5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Предметна область (галузь знань / спеціальність / спеціалізація програми)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t>Інформаційні технології / Комп’ютерні науки</w:t>
            </w:r>
          </w:p>
          <w:p w14:paraId="0000015C" w14:textId="77777777" w:rsidR="00F77E63" w:rsidRPr="00850C07" w:rsidRDefault="00F77E6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F77E63" w:rsidRPr="00850C07" w14:paraId="6962DCFC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5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 xml:space="preserve">Орієнтація освітньої програми 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5E" w14:textId="61866B4D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Освітньо-</w:t>
            </w:r>
            <w:r w:rsidRPr="00850C07">
              <w:rPr>
                <w:lang w:val="uk-UA"/>
              </w:rPr>
              <w:t>професійна</w:t>
            </w:r>
            <w:r w:rsidRPr="00850C07">
              <w:t>, прикладна</w:t>
            </w:r>
          </w:p>
        </w:tc>
      </w:tr>
      <w:tr w:rsidR="00F77E63" w:rsidRPr="00850C07" w14:paraId="10C49F1E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5F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Основний фокус освітньої програми та спеціалізації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0" w14:textId="77777777" w:rsidR="00F77E63" w:rsidRPr="00850C07" w:rsidRDefault="005375CC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</w:pPr>
            <w:r w:rsidRPr="00850C07">
              <w:t xml:space="preserve">Спеціальна освіта за спеціальністю 122 «Комп’ютерні науки». </w:t>
            </w:r>
          </w:p>
          <w:p w14:paraId="0000016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 xml:space="preserve">Об’єкти вивчення та/або діяльності: процеси збору, представлення, обробки, зберігання, передачі та доступу до інформації в комп’ютерних системах. </w:t>
            </w:r>
          </w:p>
          <w:p w14:paraId="0000016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 xml:space="preserve">Цілі навчання: набуття здатності розв’язувати задачі дослідницького та/або інноваційного характеру у сфері комп’ютерних наук. </w:t>
            </w:r>
          </w:p>
          <w:p w14:paraId="0000016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 xml:space="preserve">Теоретичний зміст предметної області: сучасні моделі, методи, алгоритми, технології, процеси та способи отримання, представлення, обробки, аналізу, передачі, зберігання даних в інформаційних та комп’ютерних системах. </w:t>
            </w:r>
          </w:p>
          <w:p w14:paraId="00000165" w14:textId="77777777" w:rsidR="00F77E63" w:rsidRPr="00850C07" w:rsidRDefault="005375CC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</w:pPr>
            <w:r w:rsidRPr="00850C07">
              <w:t>Ключові слова: науки про обчислення, обробка даних, алгоритми, технології розробки програмного забезпечення.</w:t>
            </w:r>
          </w:p>
        </w:tc>
      </w:tr>
      <w:tr w:rsidR="00F77E63" w:rsidRPr="00850C07" w14:paraId="62190721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6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851"/>
              </w:tabs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Особливості програми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67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0"/>
                <w:szCs w:val="20"/>
              </w:rPr>
            </w:pPr>
            <w:r w:rsidRPr="00850C07">
              <w:rPr>
                <w:sz w:val="20"/>
                <w:szCs w:val="20"/>
              </w:rPr>
              <w:t>-</w:t>
            </w:r>
          </w:p>
        </w:tc>
      </w:tr>
      <w:tr w:rsidR="00F77E63" w:rsidRPr="00850C07" w14:paraId="753376E5" w14:textId="77777777"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6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 xml:space="preserve">4 – Придатність випускників </w:t>
            </w:r>
          </w:p>
          <w:p w14:paraId="0000016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>до працевлаштування та подальшого навчання</w:t>
            </w:r>
          </w:p>
        </w:tc>
      </w:tr>
      <w:tr w:rsidR="00F77E63" w:rsidRPr="00850C07" w14:paraId="52651D56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6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Придатність до працевлаштування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C" w14:textId="77777777" w:rsidR="00F77E63" w:rsidRPr="00850C07" w:rsidRDefault="005375CC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Професійна діяльність як професіонала з розробки математичного, інформаційного та програмного забезпечення інформаційних систем, у галузі інформаційних технологій, а також адміністратора баз даних і систем.</w:t>
            </w:r>
          </w:p>
        </w:tc>
      </w:tr>
      <w:tr w:rsidR="00F77E63" w:rsidRPr="00850C07" w14:paraId="0C2346AF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6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Подальше навчання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Допускається до продовження навчання на третьому рівні вищої освіти. Набуття додаткових кваліфікацій в системі післядипломної освіти.</w:t>
            </w:r>
          </w:p>
        </w:tc>
      </w:tr>
      <w:tr w:rsidR="00F77E63" w:rsidRPr="00850C07" w14:paraId="405B6444" w14:textId="77777777">
        <w:tc>
          <w:tcPr>
            <w:tcW w:w="9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6F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>5 – Викладання та оцінювання</w:t>
            </w:r>
          </w:p>
        </w:tc>
      </w:tr>
      <w:tr w:rsidR="00F77E63" w:rsidRPr="00850C07" w14:paraId="0D22637E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7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Викладання та навчання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Студентоцентроване навчання. Лекції, практичні заняття, лабораторні роботи, семінарські заняття, самостійна робота на основі навчально-методичних матеріалів, консультації з викладачами, кваліфікаційна робота магістра.</w:t>
            </w:r>
          </w:p>
        </w:tc>
      </w:tr>
      <w:tr w:rsidR="00F77E63" w:rsidRPr="00850C07" w14:paraId="7B4F83A1" w14:textId="77777777" w:rsidTr="00F82520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7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lastRenderedPageBreak/>
              <w:t>Оцінювання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Письмові та усні іспити, диференційовані заліки, звіти до лабораторних робіт, усні презентації, поточний контроль, залік, комплексний іспит, захист кваліфікаційної роботи магістра.</w:t>
            </w:r>
          </w:p>
        </w:tc>
      </w:tr>
    </w:tbl>
    <w:p w14:paraId="00000175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tbl>
      <w:tblPr>
        <w:tblStyle w:val="affd"/>
        <w:tblW w:w="1008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1530"/>
        <w:gridCol w:w="547"/>
        <w:gridCol w:w="1984"/>
        <w:gridCol w:w="6019"/>
      </w:tblGrid>
      <w:tr w:rsidR="00F77E63" w:rsidRPr="00850C07" w14:paraId="3479B3CC" w14:textId="77777777"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7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>6 – Програмні компетентності</w:t>
            </w:r>
          </w:p>
        </w:tc>
      </w:tr>
      <w:tr w:rsidR="00F77E63" w:rsidRPr="00850C07" w14:paraId="3BF359C6" w14:textId="77777777" w:rsidTr="00F82520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7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Інтегральна компетентність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C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Здатність розв’язувати задачі дослідницького та/або інноваційного характеру у сфері комп’ютерних наук.</w:t>
            </w:r>
          </w:p>
        </w:tc>
      </w:tr>
      <w:tr w:rsidR="00F77E63" w:rsidRPr="00850C07" w14:paraId="01C7D168" w14:textId="77777777" w:rsidTr="00F82520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7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Загальні компетентності (ЗК)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8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ЗК01.</w:t>
            </w:r>
            <w:r w:rsidRPr="00850C07">
              <w:t xml:space="preserve"> Здатність до абстрактного мислення, аналізу та синтезу.</w:t>
            </w:r>
          </w:p>
          <w:p w14:paraId="0000018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ЗК02.</w:t>
            </w:r>
            <w:r w:rsidRPr="00850C07">
              <w:t xml:space="preserve"> Здатність застосовувати знання у практичних ситуаціях.</w:t>
            </w:r>
          </w:p>
          <w:p w14:paraId="0000018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ЗК03.</w:t>
            </w:r>
            <w:r w:rsidRPr="00850C07">
              <w:t xml:space="preserve"> Здатність спілкуватися державною мовою як усно, так і письмово.</w:t>
            </w:r>
          </w:p>
          <w:p w14:paraId="0000018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ЗК04.</w:t>
            </w:r>
            <w:r w:rsidRPr="00850C07">
              <w:t xml:space="preserve"> Здатність спілкуватися іноземною мовою.</w:t>
            </w:r>
          </w:p>
          <w:p w14:paraId="0000018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ЗК05.</w:t>
            </w:r>
            <w:r w:rsidRPr="00850C07">
              <w:t xml:space="preserve"> Здатність вчитися й оволодівати сучасними знаннями.</w:t>
            </w:r>
          </w:p>
          <w:p w14:paraId="0000018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ЗК06.</w:t>
            </w:r>
            <w:r w:rsidRPr="00850C07">
              <w:t xml:space="preserve"> Здатність бути критичним і самокритичним.</w:t>
            </w:r>
          </w:p>
          <w:p w14:paraId="0000018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ЗК07.</w:t>
            </w:r>
            <w:r w:rsidRPr="00850C07">
              <w:t xml:space="preserve"> Здатність генерувати нові ідеї (креативність).</w:t>
            </w:r>
          </w:p>
        </w:tc>
      </w:tr>
      <w:tr w:rsidR="00F77E63" w:rsidRPr="00850C07" w14:paraId="69B93967" w14:textId="77777777" w:rsidTr="00F82520"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8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Фахові компетентності спеціальності (СК)</w:t>
            </w:r>
          </w:p>
        </w:tc>
        <w:tc>
          <w:tcPr>
            <w:tcW w:w="8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СК01.</w:t>
            </w:r>
            <w:r w:rsidRPr="00850C07">
              <w:t xml:space="preserve"> Усвідомлення теоретичних засад комп’ютерних наук.</w:t>
            </w:r>
          </w:p>
          <w:p w14:paraId="0000018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СК02.</w:t>
            </w:r>
            <w:r w:rsidRPr="00850C07">
              <w:t xml:space="preserve"> Здатність формалізувати предметну область певного проєкту у вигляді відповідної інформаційної моделі.</w:t>
            </w:r>
          </w:p>
          <w:p w14:paraId="0000018C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СК03.</w:t>
            </w:r>
            <w:r w:rsidRPr="00850C07">
              <w:t xml:space="preserve"> Здатність використовувати математичні методи для аналізу формалізованих моделей предметної області.</w:t>
            </w:r>
          </w:p>
          <w:p w14:paraId="0000018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СК04.</w:t>
            </w:r>
            <w:r w:rsidRPr="00850C07">
              <w:t xml:space="preserve"> Здатність збирати і аналізувати дані (включно з великими), для забезпечення якості прийняття проєктних рішень.</w:t>
            </w:r>
          </w:p>
          <w:p w14:paraId="0000018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СК05.</w:t>
            </w:r>
            <w:r w:rsidRPr="00850C07">
              <w:t xml:space="preserve"> Здатність розробляти, описувати, аналізувати та оптимізувати архітектурні рішення інформаційних та комп’ютерних систем різного призначення.</w:t>
            </w:r>
          </w:p>
          <w:p w14:paraId="0000018F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СК06.</w:t>
            </w:r>
            <w:r w:rsidRPr="00850C07">
              <w:t xml:space="preserve"> Здатність застосовувати існуючі і розробляти нові алгоритми розв’язування задач у галузі комп’ютерних наук.</w:t>
            </w:r>
          </w:p>
          <w:p w14:paraId="0000019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СК07.</w:t>
            </w:r>
            <w:r w:rsidRPr="00850C07">
              <w:t xml:space="preserve"> Здатність розробляти програмне забезпечення відповідно до сформульованих вимог з урахуванням наявних ресурсів та обмежень.</w:t>
            </w:r>
          </w:p>
          <w:p w14:paraId="0000019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СК08.</w:t>
            </w:r>
            <w:r w:rsidRPr="00850C07">
              <w:t xml:space="preserve"> Здатність розробляти і реалізовувати проекти зі створення програмного забезпечення, у тому числі в непередбачуваних умовах, за нечітких вимог та необхідності застосовувати нові стратегічні підходи, використовувати програмні інструменти для організації командної роботи над проєктом.</w:t>
            </w:r>
          </w:p>
          <w:p w14:paraId="0000019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СК09.</w:t>
            </w:r>
            <w:r w:rsidRPr="00850C07">
              <w:t xml:space="preserve"> Здатність розробляти та адмініструвати бази даних та знань.</w:t>
            </w:r>
          </w:p>
          <w:p w14:paraId="0000019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СК10.</w:t>
            </w:r>
            <w:r w:rsidRPr="00850C07">
              <w:t xml:space="preserve"> Здатність оцінювати та забезпечувати якість ІТ-проєктів, інформаційних та комп’ютерних систем різного призначення, застосовувати міжнародні стандарти оцінки якості програмного забезпечення інформаційних та комп’ютерних систем, моделі оцінки зрілості процесів розробки інформаційних та комп’ютерних систем.</w:t>
            </w:r>
          </w:p>
          <w:p w14:paraId="0000019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rPr>
                <w:b/>
              </w:rPr>
              <w:t>СК11.</w:t>
            </w:r>
            <w:r w:rsidRPr="00850C07">
              <w:t xml:space="preserve"> Здатність ініціювати, планувати та реалізовувати процеси розробки інформаційних та комп’ютерних систем та програмного забезпечення, включно з його розробкою, аналізом, тестуванням, системною інтеграцією, впровадженням і супроводом.</w:t>
            </w:r>
          </w:p>
          <w:p w14:paraId="0000019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 xml:space="preserve">Компетентності, визначені вибірковим блоком «Інтелектуальні інформаційні технології»: </w:t>
            </w:r>
          </w:p>
          <w:p w14:paraId="0000019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СК12.1.</w:t>
            </w:r>
            <w:r w:rsidRPr="00850C07">
              <w:t xml:space="preserve"> Здатність обґрунтовано обирати та застосовувати інструментарій з розробки та супроводження програмного забезпечення. </w:t>
            </w:r>
          </w:p>
          <w:p w14:paraId="0000019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СК13.1.</w:t>
            </w:r>
            <w:r w:rsidRPr="00850C07">
              <w:t xml:space="preserve"> Здатність аналізувати та використовувати інтелектуальні інформаційні технології.</w:t>
            </w:r>
          </w:p>
          <w:p w14:paraId="0000019C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lastRenderedPageBreak/>
              <w:t>Компетентності, визначені вибірковим блоком «Теорія та технологія програмування»:</w:t>
            </w:r>
          </w:p>
          <w:p w14:paraId="0000019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СК12.2.</w:t>
            </w:r>
            <w:r w:rsidRPr="00850C07">
              <w:t xml:space="preserve"> Здатність систематизувати професійні знання щодо створення і супроводження програмного забезпечення.</w:t>
            </w:r>
          </w:p>
          <w:p w14:paraId="0000019F" w14:textId="6F43F10A" w:rsidR="00F77E63" w:rsidRPr="00850C07" w:rsidRDefault="001F28F9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СК13</w:t>
            </w:r>
            <w:r w:rsidR="005375CC" w:rsidRPr="00850C07">
              <w:rPr>
                <w:b/>
              </w:rPr>
              <w:t>.2.</w:t>
            </w:r>
            <w:r w:rsidR="005375CC" w:rsidRPr="00850C07">
              <w:t xml:space="preserve"> Здатність до алгоритмічного та логічного мислення.</w:t>
            </w:r>
          </w:p>
          <w:p w14:paraId="000001A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Компетентності, визначені вибірковим блоком «Інформаційні технології та системи»:</w:t>
            </w:r>
          </w:p>
          <w:p w14:paraId="000001A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СК12.3.</w:t>
            </w:r>
            <w:r w:rsidRPr="00850C07">
              <w:t xml:space="preserve"> Здатність до проектування та реалізації систем штучного інтелекту на сучасних обчислювальних системах.</w:t>
            </w:r>
          </w:p>
          <w:p w14:paraId="000001A3" w14:textId="608C2BE9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С</w:t>
            </w:r>
            <w:r w:rsidR="001F28F9" w:rsidRPr="00850C07">
              <w:rPr>
                <w:b/>
              </w:rPr>
              <w:t>К13</w:t>
            </w:r>
            <w:r w:rsidRPr="00850C07">
              <w:rPr>
                <w:b/>
              </w:rPr>
              <w:t>.3.</w:t>
            </w:r>
            <w:r w:rsidRPr="00850C07">
              <w:t xml:space="preserve"> Здатність до автоматизації аналізу та синтезу комунікаційної інформації з використанням сучасних обчислювальних систем.</w:t>
            </w:r>
          </w:p>
        </w:tc>
      </w:tr>
      <w:tr w:rsidR="00F77E63" w:rsidRPr="00850C07" w14:paraId="01DC0E39" w14:textId="77777777"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A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lastRenderedPageBreak/>
              <w:t>7 – Програмні результати навчання</w:t>
            </w:r>
          </w:p>
        </w:tc>
      </w:tr>
      <w:tr w:rsidR="00F77E63" w:rsidRPr="00850C07" w14:paraId="721A571A" w14:textId="77777777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001A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>Програмні результати навчання</w:t>
            </w:r>
          </w:p>
        </w:tc>
        <w:tc>
          <w:tcPr>
            <w:tcW w:w="8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1A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РН1.</w:t>
            </w:r>
            <w:r w:rsidRPr="00850C07">
              <w:t xml:space="preserve"> Мати спеціалізовані концептуальні знання, що включають сучасні наукові здобутки у сфері комп’ютерних наук і є основою для оригінального мислення та проведення досліджень, критичне осмислення проблем у сфері комп’ютерних наук та на межі галузей знань.</w:t>
            </w:r>
          </w:p>
          <w:p w14:paraId="000001A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РН2.</w:t>
            </w:r>
            <w:r w:rsidRPr="00850C07">
              <w:t xml:space="preserve"> Мати спеціалізовані уміння/навички розв’язання проблем комп’ютерних наук, необхідні для проведення досліджень та/або провадження інноваційної діяльності з метою розвитку нових знань та процедур.</w:t>
            </w:r>
          </w:p>
          <w:p w14:paraId="000001AC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РН3.</w:t>
            </w:r>
            <w:r w:rsidRPr="00850C07">
              <w:t xml:space="preserve"> Зрозуміло і недвозначно доносити власні знання, висновки та</w:t>
            </w:r>
          </w:p>
          <w:p w14:paraId="000001A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t>аргументацію у сфері комп’ютерних наук до фахівців і нефахівців, зокрема до осіб, які навчаються.</w:t>
            </w:r>
          </w:p>
          <w:p w14:paraId="000001A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РН4.</w:t>
            </w:r>
            <w:r w:rsidRPr="00850C07">
              <w:t xml:space="preserve"> Управляти робочими процесами у сфері інформаційних технологій, які є складними, непередбачуваними та потребують нових стратегічних підходів.</w:t>
            </w:r>
          </w:p>
          <w:p w14:paraId="000001AF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РН5.</w:t>
            </w:r>
            <w:r w:rsidRPr="00850C07">
              <w:t xml:space="preserve"> Оцінювати результати діяльності команд та колективів у сфері інформаційних технологій, забезпечувати ефективність їх діяльності.</w:t>
            </w:r>
          </w:p>
          <w:p w14:paraId="000001B0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РН6.</w:t>
            </w:r>
            <w:r w:rsidRPr="00850C07">
              <w:t xml:space="preserve"> Розробляти концептуальну модель інформаційної або комп’ютерної системи.</w:t>
            </w:r>
          </w:p>
          <w:p w14:paraId="000001B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РН7.</w:t>
            </w:r>
            <w:r w:rsidRPr="00850C07">
              <w:t xml:space="preserve"> Розробляти та застосовувати математичні методи для аналізу</w:t>
            </w:r>
          </w:p>
          <w:p w14:paraId="000001B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t>інформаційних моделей.</w:t>
            </w:r>
          </w:p>
          <w:p w14:paraId="000001B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РН8.</w:t>
            </w:r>
            <w:r w:rsidRPr="00850C07">
              <w:t xml:space="preserve"> Розробляти математичні моделі та методи аналізу даних (включно з великим).</w:t>
            </w:r>
          </w:p>
          <w:p w14:paraId="000001B4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РН9.</w:t>
            </w:r>
            <w:r w:rsidRPr="00850C07">
              <w:t xml:space="preserve"> Розробляти алгоритмічне та програмне забезпечення для аналізу даних (включно з великими).</w:t>
            </w:r>
          </w:p>
          <w:p w14:paraId="000001B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РН10.</w:t>
            </w:r>
            <w:r w:rsidRPr="00850C07">
              <w:t xml:space="preserve"> Проектувати архітектурні рішення інформаційних та комп’ютерних систем різного призначення</w:t>
            </w:r>
          </w:p>
          <w:p w14:paraId="000001B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РН11.</w:t>
            </w:r>
            <w:r w:rsidRPr="00850C07">
              <w:t xml:space="preserve"> Створювати нові алгоритми розв’язування задач у сфері комп’ютерних наук, оцінювати їх ефективність та обмеження на їх застосування.</w:t>
            </w:r>
          </w:p>
          <w:p w14:paraId="000001B7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РН12.</w:t>
            </w:r>
            <w:r w:rsidRPr="00850C07">
              <w:t xml:space="preserve"> Проектувати та супроводжувати бази даних та знань.</w:t>
            </w:r>
          </w:p>
          <w:p w14:paraId="000001B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РН13.</w:t>
            </w:r>
            <w:r w:rsidRPr="00850C07">
              <w:t xml:space="preserve"> Оцінювати та забезпечувати якість інформаційних та комп’ютерних систем різного призначення.</w:t>
            </w:r>
          </w:p>
          <w:p w14:paraId="000001B9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РН14.</w:t>
            </w:r>
            <w:r w:rsidRPr="00850C07">
              <w:t xml:space="preserve"> Тестувати програмне забезпечення.</w:t>
            </w:r>
          </w:p>
          <w:p w14:paraId="000001B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РН15.</w:t>
            </w:r>
            <w:r w:rsidRPr="00850C07">
              <w:t xml:space="preserve"> Виявляти потреби потенційних замовників щодо автоматизації обробки інформації.</w:t>
            </w:r>
          </w:p>
          <w:p w14:paraId="000001B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РН16.</w:t>
            </w:r>
            <w:r w:rsidRPr="00850C07">
              <w:t xml:space="preserve"> Виконувати дослідження у сфері комп’ютерних наук.</w:t>
            </w:r>
          </w:p>
          <w:p w14:paraId="000001BC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РН17.</w:t>
            </w:r>
            <w:r w:rsidRPr="00850C07">
              <w:t xml:space="preserve"> Виявляти та усувати проблемні ситуації в процесі експлуатації програмного забезпечення, формулювати завдання для його модифікації або реінжинірингу.</w:t>
            </w:r>
          </w:p>
          <w:p w14:paraId="000001B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t>РН18.</w:t>
            </w:r>
            <w:r w:rsidRPr="00850C07">
              <w:t xml:space="preserve"> Збирати, формалізувати, систематизувати і аналізувати потреби та вимоги до інформаційної або комп’ютерної системи, що розробляється, експлуатується чи супроводжується.</w:t>
            </w:r>
          </w:p>
          <w:p w14:paraId="000001B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rPr>
                <w:b/>
              </w:rPr>
              <w:lastRenderedPageBreak/>
              <w:t>РН19.</w:t>
            </w:r>
            <w:r w:rsidRPr="00850C07">
              <w:t xml:space="preserve"> Аналізувати сучасний стан і світові тенденції розвитку комп’ютерних наук та інформаційних технологій.</w:t>
            </w:r>
          </w:p>
          <w:p w14:paraId="6FBB689B" w14:textId="77777777" w:rsidR="00A56819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b/>
              </w:rPr>
            </w:pPr>
            <w:r w:rsidRPr="00850C07">
              <w:rPr>
                <w:b/>
              </w:rPr>
              <w:t>Програмні результати навчання, визначені вибірковим блоком «Інтелектуальні інформаційні технології»:</w:t>
            </w:r>
          </w:p>
          <w:p w14:paraId="000001C3" w14:textId="1AA934A1" w:rsidR="00F77E63" w:rsidRPr="00850C07" w:rsidRDefault="001F28F9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РН20</w:t>
            </w:r>
            <w:r w:rsidR="005375CC" w:rsidRPr="00850C07">
              <w:rPr>
                <w:b/>
              </w:rPr>
              <w:t>.1.</w:t>
            </w:r>
            <w:r w:rsidR="005375CC" w:rsidRPr="00850C07">
              <w:t xml:space="preserve"> Мотивовано обирати технології програмування для розв’язання завдань створення і супроводження програмного забезпечення.</w:t>
            </w:r>
          </w:p>
          <w:p w14:paraId="000001C5" w14:textId="3A08406F" w:rsidR="00F77E63" w:rsidRPr="00850C07" w:rsidRDefault="001F28F9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bookmarkStart w:id="1" w:name="_heading=h.1fob9te" w:colFirst="0" w:colLast="0"/>
            <w:bookmarkEnd w:id="1"/>
            <w:r w:rsidRPr="00850C07">
              <w:rPr>
                <w:b/>
              </w:rPr>
              <w:t>РН21</w:t>
            </w:r>
            <w:r w:rsidR="005375CC" w:rsidRPr="00850C07">
              <w:rPr>
                <w:b/>
              </w:rPr>
              <w:t>.1.</w:t>
            </w:r>
            <w:r w:rsidR="005375CC" w:rsidRPr="00850C07">
              <w:t xml:space="preserve"> Знати, аналізувати і застосовувати методи інтелектуального аналізу даних та штучного інтелекту, що включають методи комп’ютерної лінгвістики та комп’ютерного зору.</w:t>
            </w:r>
          </w:p>
          <w:p w14:paraId="000001C6" w14:textId="2BB088E5" w:rsidR="00F77E63" w:rsidRPr="00850C07" w:rsidRDefault="001F28F9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РН22</w:t>
            </w:r>
            <w:r w:rsidR="005375CC" w:rsidRPr="00850C07">
              <w:rPr>
                <w:b/>
              </w:rPr>
              <w:t xml:space="preserve">.1.  </w:t>
            </w:r>
            <w:r w:rsidR="005375CC" w:rsidRPr="00850C07">
              <w:t>Знати та застосовувати методи машинного навчання для розв’язання прикладних задач та створення штучних нейронних мереж.</w:t>
            </w:r>
          </w:p>
          <w:p w14:paraId="000001C8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Програмні результати навчання, визначені вибірковим блоком «Теорія та технологія програмування»:</w:t>
            </w:r>
          </w:p>
          <w:p w14:paraId="000001CA" w14:textId="08E54F8D" w:rsidR="00F77E63" w:rsidRPr="00850C07" w:rsidRDefault="001F28F9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РН20</w:t>
            </w:r>
            <w:r w:rsidR="005375CC" w:rsidRPr="00850C07">
              <w:rPr>
                <w:b/>
              </w:rPr>
              <w:t>.2.</w:t>
            </w:r>
            <w:r w:rsidR="005375CC" w:rsidRPr="00850C07">
              <w:t xml:space="preserve"> Аналізувати, оцінювати і обирати методи, сучасні програмно-апаратні інструментальні та обчислювальні засоби, технології, алгоритмічні та програмні рішення для ефективного виконання конкретних виробничих задач з розробки програмного зпбезпечення.</w:t>
            </w:r>
          </w:p>
          <w:p w14:paraId="000001CB" w14:textId="1F38ACB2" w:rsidR="00F77E63" w:rsidRPr="00850C07" w:rsidRDefault="001F28F9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РН21</w:t>
            </w:r>
            <w:r w:rsidR="005375CC" w:rsidRPr="00850C07">
              <w:rPr>
                <w:b/>
              </w:rPr>
              <w:t>.2.</w:t>
            </w:r>
            <w:r w:rsidR="005375CC" w:rsidRPr="00850C07">
              <w:t xml:space="preserve"> Вибирати вихідні дані для проектування, керуючись формальними методами опису вимог та моделювання.</w:t>
            </w:r>
          </w:p>
          <w:p w14:paraId="000001CD" w14:textId="6E9B1346" w:rsidR="00F77E63" w:rsidRPr="00850C07" w:rsidRDefault="001F28F9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РН22</w:t>
            </w:r>
            <w:r w:rsidR="005375CC" w:rsidRPr="00850C07">
              <w:rPr>
                <w:b/>
              </w:rPr>
              <w:t xml:space="preserve">.2. </w:t>
            </w:r>
            <w:r w:rsidR="005375CC" w:rsidRPr="00850C07">
              <w:t>Застосовувати програмно-орієнтовані логічні формалізми.</w:t>
            </w:r>
          </w:p>
          <w:p w14:paraId="000001C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Програмні результати навчання, визначені вибірковим блоком «Інформаційні технології та системи»:</w:t>
            </w:r>
          </w:p>
          <w:p w14:paraId="000001CF" w14:textId="393E9153" w:rsidR="00F77E63" w:rsidRPr="00850C07" w:rsidRDefault="001F28F9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РН20</w:t>
            </w:r>
            <w:r w:rsidR="005375CC" w:rsidRPr="00850C07">
              <w:rPr>
                <w:b/>
              </w:rPr>
              <w:t>.3.</w:t>
            </w:r>
            <w:r w:rsidR="005375CC" w:rsidRPr="00850C07">
              <w:t xml:space="preserve"> Проектувати та розробляти програмне забезпечення для систем штучного інтелекту.</w:t>
            </w:r>
          </w:p>
          <w:p w14:paraId="000001D1" w14:textId="7219A436" w:rsidR="00F77E63" w:rsidRPr="00850C07" w:rsidRDefault="001F28F9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РН21</w:t>
            </w:r>
            <w:r w:rsidR="005375CC" w:rsidRPr="00850C07">
              <w:rPr>
                <w:b/>
              </w:rPr>
              <w:t>.3.</w:t>
            </w:r>
            <w:r w:rsidR="005375CC" w:rsidRPr="00850C07">
              <w:t xml:space="preserve"> Застосовувати математичний апарат комп’ютерних алгебр до розв’язання практичних задач кодування даних, криптографії та інших галузей.</w:t>
            </w:r>
          </w:p>
          <w:p w14:paraId="000001D2" w14:textId="68F0EE52" w:rsidR="00F77E63" w:rsidRPr="00850C07" w:rsidRDefault="001F28F9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</w:pPr>
            <w:r w:rsidRPr="00850C07">
              <w:rPr>
                <w:b/>
              </w:rPr>
              <w:t>РН22</w:t>
            </w:r>
            <w:r w:rsidR="005375CC" w:rsidRPr="00850C07">
              <w:rPr>
                <w:b/>
              </w:rPr>
              <w:t>.3.</w:t>
            </w:r>
            <w:r w:rsidR="005375CC" w:rsidRPr="00850C07">
              <w:t xml:space="preserve"> Проектувати та розробляти програмне забезпечення для розв’язання задач автоматичного аналізу та синтезу комунікаційної інформації.</w:t>
            </w:r>
          </w:p>
          <w:p w14:paraId="000001D3" w14:textId="073331C3" w:rsidR="00F77E63" w:rsidRPr="00850C07" w:rsidRDefault="001F28F9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left"/>
            </w:pPr>
            <w:r w:rsidRPr="00850C07">
              <w:rPr>
                <w:b/>
              </w:rPr>
              <w:t>РН23</w:t>
            </w:r>
            <w:r w:rsidR="005375CC" w:rsidRPr="00850C07">
              <w:rPr>
                <w:b/>
              </w:rPr>
              <w:t>.3.</w:t>
            </w:r>
            <w:r w:rsidR="005375CC" w:rsidRPr="00850C07">
              <w:t xml:space="preserve"> Створювати програмне забезпечення для сучасних обчислювальних систем.</w:t>
            </w:r>
          </w:p>
        </w:tc>
      </w:tr>
      <w:tr w:rsidR="00F77E63" w:rsidRPr="00850C07" w14:paraId="778C7BB4" w14:textId="77777777"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D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  <w:jc w:val="center"/>
            </w:pPr>
            <w:r w:rsidRPr="00850C07">
              <w:rPr>
                <w:b/>
              </w:rPr>
              <w:lastRenderedPageBreak/>
              <w:t>8 – Ресурсне забезпечення реалізації програми</w:t>
            </w:r>
          </w:p>
        </w:tc>
      </w:tr>
      <w:tr w:rsidR="00F77E63" w:rsidRPr="00850C07" w14:paraId="63729183" w14:textId="77777777" w:rsidTr="00F82520"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DA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Специфічні характеристики кадрового забезпечення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D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0" w:hanging="2"/>
            </w:pPr>
            <w:r w:rsidRPr="00850C07">
              <w:t>-</w:t>
            </w:r>
          </w:p>
        </w:tc>
      </w:tr>
      <w:tr w:rsidR="00F77E63" w:rsidRPr="00850C07" w14:paraId="3D4548CC" w14:textId="77777777" w:rsidTr="00F82520"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D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Специфічні характеристики матеріально-технічного забезпечення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1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-</w:t>
            </w:r>
          </w:p>
        </w:tc>
      </w:tr>
      <w:tr w:rsidR="00F77E63" w:rsidRPr="00850C07" w14:paraId="26069DC4" w14:textId="77777777" w:rsidTr="00F82520"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Специфічні характеристики інформаційного та навчально-методичного забезпечення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5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 xml:space="preserve">Використання електронної бібліотеки факультету комп’ютерних наук та кібернетики </w:t>
            </w:r>
          </w:p>
          <w:p w14:paraId="000001E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(</w:t>
            </w:r>
            <w:hyperlink r:id="rId11">
              <w:r w:rsidRPr="00850C07">
                <w:rPr>
                  <w:color w:val="0000FF"/>
                  <w:u w:val="single"/>
                </w:rPr>
                <w:t>http://csc.knu.ua/uk/library</w:t>
              </w:r>
            </w:hyperlink>
            <w:r w:rsidRPr="00850C07">
              <w:t>) та авторських розробок науково-педагогічних працівників факультету.</w:t>
            </w:r>
          </w:p>
        </w:tc>
      </w:tr>
      <w:tr w:rsidR="00F77E63" w:rsidRPr="00850C07" w14:paraId="66DF3201" w14:textId="77777777"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0001E7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>9 – Академічна мобільність</w:t>
            </w:r>
          </w:p>
        </w:tc>
      </w:tr>
      <w:tr w:rsidR="00F77E63" w:rsidRPr="00850C07" w14:paraId="1B8E4D59" w14:textId="77777777" w:rsidTr="00F82520"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B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Національна кредитна мобільність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E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-</w:t>
            </w:r>
          </w:p>
        </w:tc>
      </w:tr>
      <w:tr w:rsidR="00F77E63" w:rsidRPr="00850C07" w14:paraId="3D3A01E9" w14:textId="77777777" w:rsidTr="00F82520"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EF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Міжнародна кредитна мобільність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2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-</w:t>
            </w:r>
          </w:p>
        </w:tc>
      </w:tr>
      <w:tr w:rsidR="00F77E63" w:rsidRPr="00850C07" w14:paraId="7568126C" w14:textId="77777777" w:rsidTr="00F82520"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1F3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</w:pPr>
            <w:r w:rsidRPr="00850C07"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6" w14:textId="77777777" w:rsidR="00F77E63" w:rsidRPr="00850C07" w:rsidRDefault="005375CC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850C07">
              <w:t>Навчання іноземних студентів проводиться на загальних умовах за умови володіння українською мовою</w:t>
            </w:r>
          </w:p>
        </w:tc>
      </w:tr>
    </w:tbl>
    <w:p w14:paraId="000001F7" w14:textId="5EAEC1D9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sz w:val="28"/>
          <w:szCs w:val="28"/>
        </w:rPr>
      </w:pPr>
      <w:r w:rsidRPr="00850C07">
        <w:br w:type="page"/>
      </w:r>
      <w:r w:rsidRPr="00850C07">
        <w:rPr>
          <w:b/>
          <w:sz w:val="28"/>
          <w:szCs w:val="28"/>
        </w:rPr>
        <w:lastRenderedPageBreak/>
        <w:t>2. ПЕРЕЛІК КОМПОНЕНТ ОСВІТНЬО-НАУКОВОЇ ПРОГРАМИ ТА ЇХ ЛОГІЧНА ПОСЛІДОВНІСТЬ</w:t>
      </w:r>
    </w:p>
    <w:p w14:paraId="714F9B5D" w14:textId="77777777" w:rsidR="005526B4" w:rsidRPr="00850C07" w:rsidRDefault="005526B4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1F8" w14:textId="2683BC01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t>2.1 Перелік компонент ОП</w:t>
      </w:r>
    </w:p>
    <w:p w14:paraId="000001F9" w14:textId="2B65A863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tbl>
      <w:tblPr>
        <w:tblW w:w="94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0"/>
        <w:gridCol w:w="5490"/>
        <w:gridCol w:w="990"/>
        <w:gridCol w:w="1800"/>
      </w:tblGrid>
      <w:tr w:rsidR="00A56819" w:rsidRPr="00850C07" w14:paraId="6D42B026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9CD4C1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Код н/д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9AC861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 xml:space="preserve">Компоненти освітньої програми </w:t>
            </w:r>
            <w:r w:rsidRPr="00850C07">
              <w:rPr>
                <w:b/>
                <w:sz w:val="22"/>
                <w:szCs w:val="22"/>
              </w:rPr>
              <w:br/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060A06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Кількість кредитів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BB91C0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Форма</w:t>
            </w:r>
          </w:p>
          <w:p w14:paraId="27D3391C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підсумкового контролю</w:t>
            </w:r>
          </w:p>
        </w:tc>
      </w:tr>
      <w:tr w:rsidR="00A56819" w:rsidRPr="00850C07" w14:paraId="5E5C5B1C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6C9EDC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1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173DE9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AEBAE7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453704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</w:t>
            </w:r>
          </w:p>
        </w:tc>
      </w:tr>
      <w:tr w:rsidR="00A56819" w:rsidRPr="00850C07" w14:paraId="245FA0C1" w14:textId="77777777" w:rsidTr="006106B6"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202607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Обов’язкові компоненти ОП</w:t>
            </w:r>
          </w:p>
        </w:tc>
      </w:tr>
      <w:tr w:rsidR="00A56819" w:rsidRPr="00850C07" w14:paraId="3661723F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A6C729" w14:textId="1EE2B3D8" w:rsidR="00A56819" w:rsidRPr="00850C07" w:rsidRDefault="00896E51" w:rsidP="00850C07">
            <w:pPr>
              <w:suppressAutoHyphens w:val="0"/>
              <w:ind w:left="0" w:hanging="2"/>
              <w:rPr>
                <w:sz w:val="22"/>
                <w:szCs w:val="22"/>
                <w:lang w:val="en-US" w:eastAsia="en-US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.01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332877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Професійна та корпоративна етика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A43C64" w14:textId="77777777" w:rsidR="00A56819" w:rsidRPr="00850C07" w:rsidRDefault="00A56819" w:rsidP="00850C07">
            <w:pPr>
              <w:suppressAutoHyphens w:val="0"/>
              <w:ind w:left="0" w:hanging="2"/>
              <w:jc w:val="center"/>
              <w:rPr>
                <w:sz w:val="22"/>
                <w:szCs w:val="22"/>
                <w:lang w:val="en-US" w:eastAsia="en-US"/>
              </w:rPr>
            </w:pPr>
            <w:r w:rsidRPr="00850C07">
              <w:rPr>
                <w:sz w:val="22"/>
                <w:szCs w:val="22"/>
              </w:rPr>
              <w:t>3.0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8AD9607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29C3154C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689D59" w14:textId="7C975F52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.02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693D97" w14:textId="0F38FA76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Проєктування і супровід баз даних та знань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6CB707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5.0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CB6540B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143EA654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14BC48" w14:textId="1B4C22A7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.03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87EE6D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Сучасні операційні системи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D27E07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D398F63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5BB23E51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7FA46E" w14:textId="5E851CC0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.04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D3E77A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Інформаційні мережі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641328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33FA539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3D9AF29E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0D959F" w14:textId="6211F0E0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.05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31D9B2" w14:textId="41761952" w:rsidR="00A56819" w:rsidRPr="00850C07" w:rsidRDefault="00A56819" w:rsidP="00850C07">
            <w:pPr>
              <w:ind w:left="0" w:hanging="2"/>
              <w:rPr>
                <w:sz w:val="22"/>
                <w:szCs w:val="22"/>
                <w:lang w:val="uk-UA"/>
              </w:rPr>
            </w:pPr>
            <w:r w:rsidRPr="00850C07">
              <w:rPr>
                <w:sz w:val="22"/>
                <w:szCs w:val="22"/>
              </w:rPr>
              <w:t>Інформаційна безпека та криптографія</w:t>
            </w:r>
            <w:r w:rsidR="005526B4" w:rsidRPr="00850C07">
              <w:rPr>
                <w:sz w:val="22"/>
                <w:szCs w:val="22"/>
                <w:lang w:val="uk-UA"/>
              </w:rPr>
              <w:t xml:space="preserve"> </w:t>
            </w:r>
            <w:r w:rsidR="005526B4" w:rsidRPr="00850C07">
              <w:t>(англійською мовою) / Information security and cryptography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79287B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E12AD9B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037B5124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5A7308" w14:textId="70F1556D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.06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FBFFBB" w14:textId="64BE44F6" w:rsidR="00A56819" w:rsidRPr="00850C07" w:rsidRDefault="00A56819" w:rsidP="00850C07">
            <w:pPr>
              <w:ind w:left="0" w:hanging="2"/>
              <w:rPr>
                <w:sz w:val="22"/>
                <w:szCs w:val="22"/>
                <w:lang w:val="uk-UA"/>
              </w:rPr>
            </w:pPr>
            <w:r w:rsidRPr="00850C07">
              <w:rPr>
                <w:sz w:val="22"/>
                <w:szCs w:val="22"/>
              </w:rPr>
              <w:t>Штучний інтелект</w:t>
            </w:r>
            <w:r w:rsidR="005526B4" w:rsidRPr="00850C07">
              <w:rPr>
                <w:sz w:val="22"/>
                <w:szCs w:val="22"/>
                <w:lang w:val="uk-UA"/>
              </w:rPr>
              <w:t xml:space="preserve"> (англійською мовою) </w:t>
            </w:r>
            <w:r w:rsidR="005526B4" w:rsidRPr="00850C07">
              <w:rPr>
                <w:sz w:val="22"/>
                <w:szCs w:val="22"/>
              </w:rPr>
              <w:t>/</w:t>
            </w:r>
            <w:r w:rsidR="005526B4" w:rsidRPr="00850C07">
              <w:t xml:space="preserve"> </w:t>
            </w:r>
            <w:r w:rsidR="005526B4" w:rsidRPr="00850C07">
              <w:rPr>
                <w:sz w:val="22"/>
                <w:szCs w:val="22"/>
                <w:lang w:val="en-US"/>
              </w:rPr>
              <w:t>Artificial</w:t>
            </w:r>
            <w:r w:rsidR="005526B4" w:rsidRPr="00850C07">
              <w:rPr>
                <w:sz w:val="22"/>
                <w:szCs w:val="22"/>
              </w:rPr>
              <w:t xml:space="preserve"> </w:t>
            </w:r>
            <w:r w:rsidR="005526B4" w:rsidRPr="00850C07">
              <w:rPr>
                <w:sz w:val="22"/>
                <w:szCs w:val="22"/>
                <w:lang w:val="en-US"/>
              </w:rPr>
              <w:t>Intelligence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8E6C4B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CDD5E66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733E3415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E47CB7" w14:textId="63B31BE2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.07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13984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Актуальні проблеми обробки інформації в комп'ютерних системах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587044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5D7CF72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5136C27C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610A95" w14:textId="7C5730C0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.08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DFC0D6" w14:textId="69CB6C1A" w:rsidR="00A56819" w:rsidRPr="00850C07" w:rsidRDefault="00A56819" w:rsidP="00850C07">
            <w:pPr>
              <w:ind w:left="0" w:hanging="2"/>
              <w:rPr>
                <w:sz w:val="22"/>
                <w:szCs w:val="22"/>
                <w:lang w:val="uk-UA"/>
              </w:rPr>
            </w:pPr>
            <w:r w:rsidRPr="00850C07">
              <w:rPr>
                <w:sz w:val="22"/>
                <w:szCs w:val="22"/>
              </w:rPr>
              <w:t>Формальні методи розробки програмних систем</w:t>
            </w:r>
            <w:r w:rsidR="005526B4" w:rsidRPr="00850C07">
              <w:rPr>
                <w:sz w:val="22"/>
                <w:szCs w:val="22"/>
                <w:lang w:val="uk-UA"/>
              </w:rPr>
              <w:t xml:space="preserve"> </w:t>
            </w:r>
            <w:r w:rsidR="005526B4" w:rsidRPr="00850C07">
              <w:t>(англійською мовою) / Formal methods of software development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F588E3" w14:textId="53E0AF30" w:rsidR="00A56819" w:rsidRPr="00850C07" w:rsidRDefault="00752D73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en-US"/>
              </w:rPr>
              <w:t>3</w:t>
            </w:r>
            <w:r w:rsidR="00A56819" w:rsidRPr="00850C07">
              <w:rPr>
                <w:sz w:val="22"/>
                <w:szCs w:val="22"/>
              </w:rPr>
              <w:t>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19160AE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17307C3C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CFEFA1" w14:textId="754D4AD5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.09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28D280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Прикладні та композиційні логіки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203845" w14:textId="171F0675" w:rsidR="00A56819" w:rsidRPr="00850C07" w:rsidRDefault="00752D73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3</w:t>
            </w:r>
            <w:r w:rsidR="00A56819" w:rsidRPr="00850C07">
              <w:rPr>
                <w:sz w:val="22"/>
                <w:szCs w:val="22"/>
              </w:rPr>
              <w:t>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41B5249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2430B64E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1AC8BD" w14:textId="16F21071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.10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93C451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Підготовка кваліфікаційної роботи магістра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DF201C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7.0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DDF8CFE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Диференційований залік</w:t>
            </w:r>
          </w:p>
        </w:tc>
      </w:tr>
      <w:tr w:rsidR="00A56819" w:rsidRPr="00850C07" w14:paraId="11FD7B2D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1D30E4" w14:textId="50CCA35A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="00A56819" w:rsidRPr="00850C07">
              <w:rPr>
                <w:sz w:val="22"/>
                <w:szCs w:val="22"/>
              </w:rPr>
              <w:t>.1</w:t>
            </w:r>
            <w:r w:rsidRPr="00850C07">
              <w:rPr>
                <w:sz w:val="22"/>
                <w:szCs w:val="22"/>
              </w:rPr>
              <w:t>1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E988C0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Виробнича практика "Розробка програмно-інформаційних систем"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2FF336" w14:textId="6F43F593" w:rsidR="00A56819" w:rsidRPr="00850C07" w:rsidRDefault="00752D73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10</w:t>
            </w:r>
            <w:r w:rsidR="00A56819" w:rsidRPr="00850C07">
              <w:rPr>
                <w:sz w:val="22"/>
                <w:szCs w:val="22"/>
              </w:rPr>
              <w:t>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59220B4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Диференційований залік</w:t>
            </w:r>
          </w:p>
        </w:tc>
      </w:tr>
      <w:tr w:rsidR="00A56819" w:rsidRPr="00850C07" w14:paraId="6D10AAB5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6B2266" w14:textId="41B41C95" w:rsidR="00A56819" w:rsidRPr="00850C07" w:rsidRDefault="00896E51" w:rsidP="00850C07">
            <w:pPr>
              <w:suppressAutoHyphens w:val="0"/>
              <w:ind w:left="0" w:hanging="2"/>
              <w:rPr>
                <w:sz w:val="22"/>
                <w:szCs w:val="22"/>
                <w:lang w:val="en-US" w:eastAsia="en-US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Pr="00850C07">
              <w:rPr>
                <w:sz w:val="22"/>
                <w:szCs w:val="22"/>
              </w:rPr>
              <w:t>.12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136D9B" w14:textId="791F42E7" w:rsidR="00A56819" w:rsidRPr="00850C07" w:rsidRDefault="00A56819" w:rsidP="00850C07">
            <w:pPr>
              <w:ind w:left="0" w:hanging="2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</w:rPr>
              <w:t>Командна розробка програмного продукту</w:t>
            </w:r>
            <w:r w:rsidR="005526B4" w:rsidRPr="00850C0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60C93F" w14:textId="77777777" w:rsidR="00A56819" w:rsidRPr="00850C07" w:rsidRDefault="00A56819" w:rsidP="00850C07">
            <w:pPr>
              <w:suppressAutoHyphens w:val="0"/>
              <w:ind w:left="0" w:hanging="2"/>
              <w:jc w:val="center"/>
              <w:rPr>
                <w:sz w:val="22"/>
                <w:szCs w:val="22"/>
                <w:lang w:val="en-US" w:eastAsia="en-US"/>
              </w:rPr>
            </w:pPr>
            <w:r w:rsidRPr="00850C07">
              <w:rPr>
                <w:sz w:val="22"/>
                <w:szCs w:val="22"/>
                <w:lang w:val="en-US"/>
              </w:rPr>
              <w:t>3.0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5154BFB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288FB9E4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71C961" w14:textId="11AD7B2C" w:rsidR="00A56819" w:rsidRPr="00850C07" w:rsidRDefault="00896E51" w:rsidP="00850C07">
            <w:pPr>
              <w:ind w:left="0" w:hanging="2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Pr="00850C07">
              <w:rPr>
                <w:sz w:val="22"/>
                <w:szCs w:val="22"/>
                <w:lang w:val="en-US"/>
              </w:rPr>
              <w:t>.13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47702C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</w:rPr>
              <w:t>Інтелектуальна</w:t>
            </w:r>
            <w:r w:rsidRPr="00850C07">
              <w:rPr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sz w:val="22"/>
                <w:szCs w:val="22"/>
              </w:rPr>
              <w:t>обробка</w:t>
            </w:r>
            <w:r w:rsidRPr="00850C07">
              <w:rPr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sz w:val="22"/>
                <w:szCs w:val="22"/>
              </w:rPr>
              <w:t>текстів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A70AF8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3.0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D5CB4C5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4BEBEB0A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DB2EE1" w14:textId="36BD2E10" w:rsidR="00A56819" w:rsidRPr="00850C07" w:rsidRDefault="00896E51" w:rsidP="00850C07">
            <w:pPr>
              <w:ind w:left="0" w:hanging="2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Pr="00850C07">
              <w:rPr>
                <w:sz w:val="22"/>
                <w:szCs w:val="22"/>
                <w:lang w:val="en-US"/>
              </w:rPr>
              <w:t>.14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A2396A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</w:rPr>
              <w:t>Актуальні</w:t>
            </w:r>
            <w:r w:rsidRPr="00850C07">
              <w:rPr>
                <w:sz w:val="22"/>
                <w:szCs w:val="22"/>
                <w:lang w:val="en-US"/>
              </w:rPr>
              <w:t xml:space="preserve"> </w:t>
            </w:r>
            <w:r w:rsidRPr="00850C07">
              <w:rPr>
                <w:sz w:val="22"/>
                <w:szCs w:val="22"/>
              </w:rPr>
              <w:t>проблеми</w:t>
            </w:r>
            <w:r w:rsidRPr="00850C07">
              <w:rPr>
                <w:sz w:val="22"/>
                <w:szCs w:val="22"/>
                <w:lang w:val="en-US"/>
              </w:rPr>
              <w:t xml:space="preserve"> "Data Mining"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8182E1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3.0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86D6D1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5C71C0DE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A4B3AD" w14:textId="326D9DFA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Pr="00850C07">
              <w:rPr>
                <w:sz w:val="22"/>
                <w:szCs w:val="22"/>
              </w:rPr>
              <w:t>.15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8DD3E8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Розподілені системи обробки інформації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073FE0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2A50FC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78B4F8B3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00DF17" w14:textId="5BC03DC6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ОК</w:t>
            </w:r>
            <w:r w:rsidRPr="00850C07">
              <w:rPr>
                <w:sz w:val="22"/>
                <w:szCs w:val="22"/>
              </w:rPr>
              <w:t>.16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7B320D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Валідація та верифікація програмних систем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3BD525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3.0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A6CBDAA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49AE27C9" w14:textId="77777777" w:rsidTr="006106B6">
        <w:tc>
          <w:tcPr>
            <w:tcW w:w="666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B5D1FA" w14:textId="77777777" w:rsidR="00A56819" w:rsidRPr="00850C07" w:rsidRDefault="00A56819" w:rsidP="00850C07">
            <w:pPr>
              <w:snapToGrid w:val="0"/>
              <w:ind w:left="0" w:hanging="2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Загальний обсяг обов'язкових компонент</w:t>
            </w:r>
            <w:r w:rsidRPr="00850C07">
              <w:rPr>
                <w:sz w:val="22"/>
                <w:szCs w:val="22"/>
              </w:rPr>
              <w:t>: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74553D7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67</w:t>
            </w:r>
          </w:p>
        </w:tc>
      </w:tr>
      <w:tr w:rsidR="00A56819" w:rsidRPr="00850C07" w14:paraId="613B33EB" w14:textId="77777777" w:rsidTr="006106B6"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392B34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Вибіркові компоненти  ОП *</w:t>
            </w:r>
          </w:p>
        </w:tc>
      </w:tr>
      <w:tr w:rsidR="00A56819" w:rsidRPr="00850C07" w14:paraId="39D982C5" w14:textId="77777777" w:rsidTr="006106B6"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43A9E5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Вибір за блоками</w:t>
            </w:r>
          </w:p>
        </w:tc>
      </w:tr>
      <w:tr w:rsidR="00A56819" w:rsidRPr="00850C07" w14:paraId="40455482" w14:textId="77777777" w:rsidTr="006106B6"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7A8B77" w14:textId="2EC71B94" w:rsidR="00A56819" w:rsidRPr="00850C07" w:rsidRDefault="00B7427D" w:rsidP="00850C07">
            <w:pPr>
              <w:snapToGrid w:val="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bookmarkStart w:id="2" w:name="_Hlk501982702"/>
            <w:r>
              <w:rPr>
                <w:b/>
                <w:sz w:val="22"/>
                <w:szCs w:val="22"/>
                <w:shd w:val="clear" w:color="auto" w:fill="FFFFFF"/>
                <w:lang w:val="uk-UA"/>
              </w:rPr>
              <w:t>Вибірковий блок</w:t>
            </w:r>
            <w:r w:rsidR="00A56819" w:rsidRPr="00850C07">
              <w:rPr>
                <w:b/>
                <w:sz w:val="22"/>
                <w:szCs w:val="22"/>
                <w:shd w:val="clear" w:color="auto" w:fill="FFFFFF"/>
              </w:rPr>
              <w:t xml:space="preserve"> "Інтелектуальні інформаційні технології"</w:t>
            </w:r>
          </w:p>
        </w:tc>
      </w:tr>
      <w:tr w:rsidR="00A56819" w:rsidRPr="00850C07" w14:paraId="2264E6AD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EC7D7DE" w14:textId="79DC5E15" w:rsidR="00A56819" w:rsidRPr="00850C07" w:rsidRDefault="00896E51" w:rsidP="00850C07">
            <w:pPr>
              <w:suppressAutoHyphens w:val="0"/>
              <w:ind w:left="0" w:hanging="2"/>
              <w:rPr>
                <w:sz w:val="22"/>
                <w:szCs w:val="22"/>
                <w:lang w:val="en-US" w:eastAsia="en-US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="00A56819" w:rsidRPr="00850C07">
              <w:rPr>
                <w:sz w:val="22"/>
                <w:szCs w:val="22"/>
              </w:rPr>
              <w:t>.1.01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B134EB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Динаміка популяційних систем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47E9F9" w14:textId="77777777" w:rsidR="00A56819" w:rsidRPr="00850C07" w:rsidRDefault="00A56819" w:rsidP="00850C07">
            <w:pPr>
              <w:suppressAutoHyphens w:val="0"/>
              <w:ind w:left="0" w:hanging="2"/>
              <w:jc w:val="center"/>
              <w:rPr>
                <w:sz w:val="22"/>
                <w:szCs w:val="22"/>
                <w:lang w:val="en-US" w:eastAsia="en-US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E7BDB0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2A53A25F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F2373E" w14:textId="78E16D40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="00A56819" w:rsidRPr="00850C07">
              <w:rPr>
                <w:sz w:val="22"/>
                <w:szCs w:val="22"/>
              </w:rPr>
              <w:t>.1.02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3E086F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Сучасні технології розробки програм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D66C08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FB435B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3C6A1F01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17739B" w14:textId="45065971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 xml:space="preserve"> 1.03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BB0B1A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Системи інтелектуальної обробки текстів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A5BFC8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B459B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73FAD2DA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343F15" w14:textId="076F7B56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>.1.04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64DAAD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Математичні методи комп'ютерної графіки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25F4B7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9F077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bookmarkEnd w:id="2"/>
      <w:tr w:rsidR="00A56819" w:rsidRPr="00850C07" w14:paraId="2E168FE8" w14:textId="77777777" w:rsidTr="006106B6"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77FC4A" w14:textId="6CF22BDC" w:rsidR="00A56819" w:rsidRPr="00850C07" w:rsidRDefault="00B7427D" w:rsidP="00850C07">
            <w:pPr>
              <w:snapToGrid w:val="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uk-UA"/>
              </w:rPr>
              <w:t>Вибірковий блок</w:t>
            </w:r>
            <w:r w:rsidRPr="00850C07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A56819" w:rsidRPr="00850C07">
              <w:rPr>
                <w:b/>
                <w:sz w:val="22"/>
                <w:szCs w:val="22"/>
                <w:shd w:val="clear" w:color="auto" w:fill="FFFFFF"/>
              </w:rPr>
              <w:t>"Теорія та технологія програмування"</w:t>
            </w:r>
          </w:p>
        </w:tc>
      </w:tr>
      <w:tr w:rsidR="00A56819" w:rsidRPr="00850C07" w14:paraId="366D9338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9EFC3A" w14:textId="5DEEB012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>.2.01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3EF844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Інформаційне моделювання систем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C70F36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9F618A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2EA2A1A6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B5AC01" w14:textId="186282E2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>.2.02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9461FA" w14:textId="7E902A52" w:rsidR="00A56819" w:rsidRPr="00850C07" w:rsidRDefault="006106B6" w:rsidP="00850C07">
            <w:pPr>
              <w:ind w:left="0" w:hanging="2"/>
              <w:rPr>
                <w:sz w:val="22"/>
                <w:szCs w:val="22"/>
                <w:lang w:val="uk-UA"/>
              </w:rPr>
            </w:pPr>
            <w:r w:rsidRPr="00850C07">
              <w:rPr>
                <w:sz w:val="22"/>
                <w:szCs w:val="22"/>
                <w:lang w:val="uk-UA"/>
              </w:rPr>
              <w:t>Програмна інженерія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7F95D4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3AFF7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348C42A0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202E27" w14:textId="3B79E2AA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>.2.03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9767A2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Інструментальні засоби та технології програмування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6F870C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C9EFE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76E660B1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E4D17D" w14:textId="49FC2C9D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>.2.04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456852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Програмні логіки та їх застосування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C00FAC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25F2F5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62A61CB3" w14:textId="77777777" w:rsidTr="006106B6"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184F46" w14:textId="698F1036" w:rsidR="00A56819" w:rsidRPr="00850C07" w:rsidRDefault="00B7427D" w:rsidP="00850C07">
            <w:pPr>
              <w:snapToGrid w:val="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  <w:shd w:val="clear" w:color="auto" w:fill="FFFFFF"/>
                <w:lang w:val="uk-UA"/>
              </w:rPr>
              <w:t>Вибірковий блок</w:t>
            </w:r>
            <w:r w:rsidRPr="00850C07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A56819" w:rsidRPr="00850C07">
              <w:rPr>
                <w:b/>
                <w:sz w:val="22"/>
                <w:szCs w:val="22"/>
                <w:shd w:val="clear" w:color="auto" w:fill="FFFFFF"/>
              </w:rPr>
              <w:t>"Інформаційні технології та системи"</w:t>
            </w:r>
          </w:p>
        </w:tc>
      </w:tr>
      <w:tr w:rsidR="00A56819" w:rsidRPr="00850C07" w14:paraId="3969453D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A7EB00" w14:textId="2A15FF75" w:rsidR="00A56819" w:rsidRPr="00850C07" w:rsidRDefault="00896E51" w:rsidP="00850C07">
            <w:pPr>
              <w:suppressAutoHyphens w:val="0"/>
              <w:ind w:left="0" w:hanging="2"/>
              <w:rPr>
                <w:sz w:val="22"/>
                <w:szCs w:val="22"/>
                <w:lang w:val="en-US" w:eastAsia="en-US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="00A56819" w:rsidRPr="00850C07">
              <w:rPr>
                <w:sz w:val="22"/>
                <w:szCs w:val="22"/>
              </w:rPr>
              <w:t>.3.01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EF2F06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Робототехніка та системи штучного інтелекту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EBD2B8" w14:textId="77777777" w:rsidR="00A56819" w:rsidRPr="00850C07" w:rsidRDefault="00A56819" w:rsidP="00850C07">
            <w:pPr>
              <w:suppressAutoHyphens w:val="0"/>
              <w:ind w:left="0" w:hanging="2"/>
              <w:jc w:val="center"/>
              <w:rPr>
                <w:sz w:val="22"/>
                <w:szCs w:val="22"/>
                <w:lang w:val="en-US" w:eastAsia="en-US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FFB902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51820F86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63CEF50" w14:textId="5ADDE476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>.3.02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B5845D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Комп'ютерні алгебри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A3B561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24307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Іспит</w:t>
            </w:r>
          </w:p>
        </w:tc>
      </w:tr>
      <w:tr w:rsidR="00A56819" w:rsidRPr="00850C07" w14:paraId="7E26CE10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9A796D" w14:textId="6130E8D5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>.3.03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230F3BD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Аналіз та синтез комунікаційної інформації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B03426B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7FBE1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03C09997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BC2829" w14:textId="4CCB837B" w:rsidR="00A56819" w:rsidRPr="00850C07" w:rsidRDefault="00896E51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uk-UA"/>
              </w:rPr>
              <w:t>ВК</w:t>
            </w:r>
            <w:r w:rsidRPr="00850C07">
              <w:rPr>
                <w:sz w:val="22"/>
                <w:szCs w:val="22"/>
              </w:rPr>
              <w:t>.3.04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5D798C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Сучасні обчислювальні системи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0CC2BC" w14:textId="77777777" w:rsidR="00A56819" w:rsidRPr="00850C07" w:rsidRDefault="00A56819" w:rsidP="00850C07">
            <w:pPr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9755B9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Залік</w:t>
            </w:r>
          </w:p>
        </w:tc>
      </w:tr>
      <w:tr w:rsidR="00A56819" w:rsidRPr="00850C07" w14:paraId="3F695C70" w14:textId="77777777" w:rsidTr="006106B6"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ED0E13E" w14:textId="6EEEEF54" w:rsidR="00A56819" w:rsidRPr="00A7451A" w:rsidRDefault="00A7451A" w:rsidP="00850C07">
            <w:pPr>
              <w:ind w:left="0" w:hanging="2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Вибвр за блоками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E5DC184" w14:textId="0CD09B73" w:rsidR="00A56819" w:rsidRPr="00850C07" w:rsidRDefault="00896E51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16</w:t>
            </w:r>
            <w:r w:rsidR="00A56819" w:rsidRPr="00850C07">
              <w:rPr>
                <w:sz w:val="22"/>
                <w:szCs w:val="22"/>
              </w:rPr>
              <w:t>,0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D5D56B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56819" w:rsidRPr="00850C07" w14:paraId="55C98AF5" w14:textId="77777777" w:rsidTr="006106B6">
        <w:tc>
          <w:tcPr>
            <w:tcW w:w="9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2488B" w14:textId="4094BED5" w:rsidR="00752D73" w:rsidRPr="00850C07" w:rsidRDefault="00752D73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850C07">
              <w:rPr>
                <w:b/>
              </w:rPr>
              <w:t>Вибір з переліку</w:t>
            </w:r>
            <w:r w:rsidRPr="00850C07">
              <w:rPr>
                <w:i/>
              </w:rPr>
              <w:t xml:space="preserve"> **</w:t>
            </w:r>
          </w:p>
          <w:p w14:paraId="10097491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Студент обирає дисципліну із запропонованого переліку</w:t>
            </w:r>
          </w:p>
        </w:tc>
      </w:tr>
      <w:tr w:rsidR="00A56819" w:rsidRPr="00850C07" w14:paraId="6775D017" w14:textId="77777777" w:rsidTr="006106B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E4C042" w14:textId="77777777" w:rsidR="00A56819" w:rsidRPr="00850C07" w:rsidRDefault="00A56819" w:rsidP="00850C07">
            <w:pPr>
              <w:suppressAutoHyphens w:val="0"/>
              <w:ind w:left="0" w:hanging="2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B062FD" w14:textId="77777777" w:rsidR="00A56819" w:rsidRPr="00850C07" w:rsidRDefault="00A56819" w:rsidP="00850C0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D27AE6" w14:textId="26ADF885" w:rsidR="00A56819" w:rsidRPr="00850C07" w:rsidRDefault="00896E51" w:rsidP="00850C07">
            <w:pPr>
              <w:snapToGrid w:val="0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</w:rPr>
              <w:t>6</w:t>
            </w:r>
            <w:r w:rsidR="00A56819" w:rsidRPr="00850C07">
              <w:rPr>
                <w:sz w:val="22"/>
                <w:szCs w:val="22"/>
              </w:rPr>
              <w:t>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C18E1D" w14:textId="45140543" w:rsidR="00A56819" w:rsidRPr="00850C07" w:rsidRDefault="00A56819" w:rsidP="00850C07">
            <w:pPr>
              <w:snapToGrid w:val="0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850C07">
              <w:rPr>
                <w:sz w:val="22"/>
                <w:szCs w:val="22"/>
              </w:rPr>
              <w:t>Залік</w:t>
            </w:r>
            <w:r w:rsidR="00896E51" w:rsidRPr="00850C07">
              <w:rPr>
                <w:sz w:val="22"/>
                <w:szCs w:val="22"/>
                <w:lang w:val="uk-UA"/>
              </w:rPr>
              <w:t>и</w:t>
            </w:r>
          </w:p>
        </w:tc>
      </w:tr>
      <w:tr w:rsidR="00A56819" w:rsidRPr="00850C07" w14:paraId="5AD96A5C" w14:textId="77777777" w:rsidTr="006106B6"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BCEF3A" w14:textId="77777777" w:rsidR="00A56819" w:rsidRPr="00850C07" w:rsidRDefault="00A56819" w:rsidP="00850C07">
            <w:pPr>
              <w:snapToGrid w:val="0"/>
              <w:ind w:left="0" w:right="114" w:hanging="2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Загальний обсяг вибіркових компонент:</w:t>
            </w: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25AFD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23</w:t>
            </w:r>
          </w:p>
        </w:tc>
      </w:tr>
      <w:tr w:rsidR="00A56819" w:rsidRPr="00850C07" w14:paraId="185AE988" w14:textId="77777777" w:rsidTr="006106B6">
        <w:tc>
          <w:tcPr>
            <w:tcW w:w="6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D22C14" w14:textId="77777777" w:rsidR="00A56819" w:rsidRPr="00850C07" w:rsidRDefault="00A56819" w:rsidP="00850C07">
            <w:pPr>
              <w:snapToGrid w:val="0"/>
              <w:ind w:left="0" w:right="114" w:hanging="2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ЗАГАЛЬНИЙ ОБСЯГ ОСВІТНЬОЇ ПРОГРАМИ</w:t>
            </w: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F1E13E" w14:textId="77777777" w:rsidR="00A56819" w:rsidRPr="00850C07" w:rsidRDefault="00A56819" w:rsidP="00850C07">
            <w:pPr>
              <w:snapToGrid w:val="0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90</w:t>
            </w:r>
          </w:p>
        </w:tc>
      </w:tr>
    </w:tbl>
    <w:p w14:paraId="75F99BED" w14:textId="0C47A0DE" w:rsidR="00A56819" w:rsidRPr="00850C07" w:rsidRDefault="00A56819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32F319A0" w14:textId="0FC97ED0" w:rsidR="00A56819" w:rsidRPr="00850C07" w:rsidRDefault="00A56819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</w:p>
    <w:p w14:paraId="000002F0" w14:textId="77777777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2"/>
          <w:szCs w:val="22"/>
        </w:rPr>
      </w:pPr>
      <w:r w:rsidRPr="00850C07">
        <w:rPr>
          <w:sz w:val="22"/>
          <w:szCs w:val="22"/>
        </w:rPr>
        <w:t>* Згідно з п.п. 2.2.2-2.2.7 «Положення про порядок реалізації студентами Київського національного університету імені Тараса Шевченка права на вільний вибір дисциплін» здобувачі освіти мають безумовне право обрати навчальні дисципліни з обов’язкових та вибіркових частин навчальних планів інших спеціальностей того самого рівня, а за умови погодження із деканом факультету / директором інституту - з програм іншого рівня.</w:t>
      </w:r>
    </w:p>
    <w:p w14:paraId="000002F1" w14:textId="77777777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sz w:val="22"/>
          <w:szCs w:val="22"/>
        </w:rPr>
        <w:sectPr w:rsidR="00F77E63" w:rsidRPr="00850C07">
          <w:pgSz w:w="11906" w:h="16838"/>
          <w:pgMar w:top="1134" w:right="851" w:bottom="1134" w:left="1701" w:header="709" w:footer="709" w:gutter="0"/>
          <w:cols w:space="720"/>
        </w:sectPr>
      </w:pPr>
      <w:r w:rsidRPr="00850C07">
        <w:rPr>
          <w:sz w:val="22"/>
          <w:szCs w:val="22"/>
        </w:rPr>
        <w:t xml:space="preserve">** Перелік навчальних дисциплін для вибіркової складової та робочі програми навчальних дисциплін представлено на офіційному сайті факультету комп'ютерних наук та кібернетики: </w:t>
      </w:r>
      <w:hyperlink r:id="rId12">
        <w:r w:rsidRPr="00850C07">
          <w:rPr>
            <w:color w:val="0000FF"/>
            <w:sz w:val="22"/>
            <w:szCs w:val="22"/>
            <w:u w:val="single"/>
          </w:rPr>
          <w:t>http://csc.knu.ua/uk/selected-subjects</w:t>
        </w:r>
      </w:hyperlink>
      <w:r w:rsidRPr="00850C07">
        <w:rPr>
          <w:sz w:val="22"/>
          <w:szCs w:val="22"/>
        </w:rPr>
        <w:t xml:space="preserve"> та </w:t>
      </w:r>
      <w:hyperlink r:id="rId13">
        <w:r w:rsidRPr="00850C07">
          <w:rPr>
            <w:color w:val="0000FF"/>
            <w:sz w:val="22"/>
            <w:szCs w:val="22"/>
            <w:u w:val="single"/>
          </w:rPr>
          <w:t>http://csc.knu.ua/uk/programs</w:t>
        </w:r>
      </w:hyperlink>
      <w:r w:rsidRPr="00850C07">
        <w:rPr>
          <w:sz w:val="22"/>
          <w:szCs w:val="22"/>
        </w:rPr>
        <w:t>.</w:t>
      </w:r>
    </w:p>
    <w:p w14:paraId="000002F2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sz w:val="28"/>
          <w:szCs w:val="28"/>
        </w:rPr>
      </w:pPr>
      <w:r w:rsidRPr="00850C07">
        <w:rPr>
          <w:sz w:val="28"/>
          <w:szCs w:val="28"/>
        </w:rPr>
        <w:lastRenderedPageBreak/>
        <w:t>2.2 Структурно-логічна схема ОП</w:t>
      </w:r>
    </w:p>
    <w:p w14:paraId="000002F3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2F4" w14:textId="479824BA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noProof/>
          <w:sz w:val="28"/>
          <w:szCs w:val="28"/>
          <w:lang w:val="uk-UA" w:eastAsia="uk-UA"/>
        </w:rPr>
      </w:pPr>
    </w:p>
    <w:p w14:paraId="32C5BD60" w14:textId="3D92761C" w:rsidR="00850C07" w:rsidRPr="00850C07" w:rsidRDefault="00850C07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  <w:sectPr w:rsidR="00850C07" w:rsidRPr="00850C07">
          <w:pgSz w:w="16838" w:h="11906" w:orient="landscape"/>
          <w:pgMar w:top="284" w:right="1134" w:bottom="540" w:left="1134" w:header="709" w:footer="709" w:gutter="0"/>
          <w:cols w:space="720"/>
        </w:sectPr>
      </w:pPr>
      <w:r w:rsidRPr="00850C07">
        <w:rPr>
          <w:noProof/>
          <w:sz w:val="28"/>
          <w:szCs w:val="28"/>
          <w:lang w:val="uk-UA" w:eastAsia="uk-UA"/>
        </w:rPr>
        <w:drawing>
          <wp:inline distT="0" distB="0" distL="0" distR="0" wp14:anchorId="36C9E2F8" wp14:editId="5566FAA0">
            <wp:extent cx="9251950" cy="519366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2F5" w14:textId="77777777" w:rsidR="00F77E63" w:rsidRPr="00850C07" w:rsidRDefault="005375CC" w:rsidP="00850C07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sz w:val="28"/>
          <w:szCs w:val="28"/>
        </w:rPr>
      </w:pPr>
      <w:r w:rsidRPr="00850C07">
        <w:rPr>
          <w:b/>
          <w:sz w:val="28"/>
          <w:szCs w:val="28"/>
        </w:rPr>
        <w:lastRenderedPageBreak/>
        <w:t>3. ФОРМА АТЕСТАЦІЇ ЗДОБУВАЧІВ ВИЩОЇ ОСВІТИ</w:t>
      </w:r>
    </w:p>
    <w:p w14:paraId="000002F6" w14:textId="77777777" w:rsidR="00F77E63" w:rsidRPr="00850C07" w:rsidRDefault="00F77E63" w:rsidP="00850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0002F7" w14:textId="1E4A65B9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850C07">
        <w:t>Атестація випускників освітньої програми «</w:t>
      </w:r>
      <w:r w:rsidR="00896E51" w:rsidRPr="00850C07">
        <w:rPr>
          <w:lang w:val="uk-UA"/>
        </w:rPr>
        <w:t>Прикладна і</w:t>
      </w:r>
      <w:r w:rsidRPr="00850C07">
        <w:t>нформатика» спеціальності 122 «Комп’ютерні науки» проводиться у формі комплексного іспиту з комп’ютерних наук та публічного захисту кваліфікаційної магістерської роботи й завершується видачею документу встановленого зразка про присудження йому ступеня магістра із присвоєнням кваліфікації: Магістр з комп’ютерних наук.</w:t>
      </w:r>
    </w:p>
    <w:p w14:paraId="000002F8" w14:textId="77777777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6" w:firstLine="566"/>
      </w:pPr>
      <w:r w:rsidRPr="00850C07">
        <w:t xml:space="preserve">На комплексному іспиті перевіряється, наскільки здобувачами досягнуто наступних результатів навчання: РН1, РН2, РН3, РН16, РН19. </w:t>
      </w:r>
    </w:p>
    <w:p w14:paraId="000002F9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850C07">
        <w:t>Кваліфікаційна робота має передбачати розв’язання складної задачі дослідницького та/або інноваційного характеру у сфері комп’ютерних наук. Кваліфікаційна робота не повинна містити академічного плагіату, фальсифікації, фабрикації. Кваліфікаційна робота має бути розміщена на сайті або у публічному репозиторії закладу вищої освіти або його структурного підрозділу. Оприлюднення кваліфікаційних робіт, що містять інформацію з обмеженим доступом, слід здійснювати відповідно до вимог законодавства.</w:t>
      </w:r>
    </w:p>
    <w:p w14:paraId="000002FA" w14:textId="77777777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850C07">
        <w:t>На захисті кваліфікаційної роботи перевіряється, наскільки здобувачами досягнуто наступних результатів навчання: РН2, РН3, РН16, РН19.</w:t>
      </w:r>
    </w:p>
    <w:p w14:paraId="000002FB" w14:textId="77777777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850C07">
        <w:t>Кваліфікаційна робота має бути перевірена на плагіат.</w:t>
      </w:r>
    </w:p>
    <w:p w14:paraId="000002FC" w14:textId="77777777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36" w:firstLine="566"/>
      </w:pPr>
      <w:r w:rsidRPr="00850C07">
        <w:t>Теми й анотації кваліфікаційних робіт магістрів мають бути оприлюднені на офіційному сайті факультету комп’ютерних наук та кібернетики або випускової кафедри.</w:t>
      </w:r>
    </w:p>
    <w:p w14:paraId="00000307" w14:textId="77777777" w:rsidR="00F77E63" w:rsidRPr="00850C07" w:rsidRDefault="00F77E63" w:rsidP="00850C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0000308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sz w:val="28"/>
          <w:szCs w:val="28"/>
        </w:rPr>
        <w:sectPr w:rsidR="00F77E63" w:rsidRPr="00850C07">
          <w:headerReference w:type="default" r:id="rId15"/>
          <w:pgSz w:w="11906" w:h="16838"/>
          <w:pgMar w:top="1134" w:right="1134" w:bottom="1134" w:left="1701" w:header="720" w:footer="1361" w:gutter="0"/>
          <w:cols w:space="720"/>
        </w:sectPr>
      </w:pPr>
    </w:p>
    <w:p w14:paraId="00000309" w14:textId="77777777" w:rsidR="00F77E63" w:rsidRPr="00850C07" w:rsidRDefault="009E541F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8"/>
          <w:szCs w:val="28"/>
        </w:rPr>
      </w:pPr>
      <w:sdt>
        <w:sdtPr>
          <w:tag w:val="goog_rdk_2"/>
          <w:id w:val="-1446079529"/>
        </w:sdtPr>
        <w:sdtEndPr/>
        <w:sdtContent/>
      </w:sdt>
      <w:r w:rsidR="005375CC" w:rsidRPr="00850C07">
        <w:rPr>
          <w:b/>
          <w:sz w:val="28"/>
          <w:szCs w:val="28"/>
        </w:rPr>
        <w:t>4. МАТРИЦЯ ВІДПОВІДНОСТІ ЗАГАЛЬНИХ ТА СПЕЦІАЛЬНИХ ПРОГРАМНИХ КОМПЕТЕНТНОСТЕЙ</w:t>
      </w:r>
    </w:p>
    <w:p w14:paraId="0000030A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850C07">
        <w:rPr>
          <w:b/>
          <w:sz w:val="28"/>
          <w:szCs w:val="28"/>
        </w:rPr>
        <w:t xml:space="preserve">КОМПОНЕНТАМ ОСВІТНЬОЇ ПРОГРАМИ </w:t>
      </w:r>
    </w:p>
    <w:p w14:paraId="0000030B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ff"/>
        <w:tblW w:w="95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325"/>
        <w:gridCol w:w="359"/>
        <w:gridCol w:w="324"/>
        <w:gridCol w:w="306"/>
        <w:gridCol w:w="358"/>
        <w:gridCol w:w="358"/>
        <w:gridCol w:w="360"/>
        <w:gridCol w:w="367"/>
        <w:gridCol w:w="365"/>
        <w:gridCol w:w="365"/>
        <w:gridCol w:w="367"/>
        <w:gridCol w:w="365"/>
        <w:gridCol w:w="365"/>
        <w:gridCol w:w="365"/>
        <w:gridCol w:w="367"/>
        <w:gridCol w:w="365"/>
        <w:gridCol w:w="365"/>
        <w:gridCol w:w="367"/>
        <w:gridCol w:w="374"/>
        <w:gridCol w:w="365"/>
        <w:gridCol w:w="317"/>
        <w:gridCol w:w="365"/>
        <w:gridCol w:w="365"/>
        <w:gridCol w:w="365"/>
      </w:tblGrid>
      <w:tr w:rsidR="00DE4BB1" w:rsidRPr="00850C07" w14:paraId="3FE6C1D4" w14:textId="77777777" w:rsidTr="00DE4BB1">
        <w:trPr>
          <w:cantSplit/>
          <w:trHeight w:val="1147"/>
          <w:jc w:val="center"/>
        </w:trPr>
        <w:tc>
          <w:tcPr>
            <w:tcW w:w="951" w:type="dxa"/>
            <w:shd w:val="clear" w:color="auto" w:fill="F2DBDB"/>
            <w:textDirection w:val="btLr"/>
          </w:tcPr>
          <w:p w14:paraId="0000030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325" w:type="dxa"/>
            <w:shd w:val="clear" w:color="auto" w:fill="F2DBDB"/>
            <w:textDirection w:val="btLr"/>
            <w:vAlign w:val="center"/>
          </w:tcPr>
          <w:p w14:paraId="0000030D" w14:textId="337AAE13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ЗК0</w:t>
            </w:r>
            <w:r w:rsidR="00DE4BB1" w:rsidRPr="00850C0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9" w:type="dxa"/>
            <w:shd w:val="clear" w:color="auto" w:fill="F2DBDB"/>
            <w:textDirection w:val="btLr"/>
            <w:vAlign w:val="center"/>
          </w:tcPr>
          <w:p w14:paraId="0000030E" w14:textId="498F1987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ЗК0</w:t>
            </w:r>
            <w:r w:rsidR="00DE4BB1" w:rsidRPr="00850C0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4" w:type="dxa"/>
            <w:shd w:val="clear" w:color="auto" w:fill="F2DBDB"/>
            <w:textDirection w:val="btLr"/>
            <w:vAlign w:val="center"/>
          </w:tcPr>
          <w:p w14:paraId="0000030F" w14:textId="64F71FEA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ЗК0</w:t>
            </w:r>
            <w:r w:rsidR="00DE4BB1" w:rsidRPr="00850C0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6" w:type="dxa"/>
            <w:shd w:val="clear" w:color="auto" w:fill="F2DBDB"/>
            <w:textDirection w:val="btLr"/>
            <w:vAlign w:val="center"/>
          </w:tcPr>
          <w:p w14:paraId="00000310" w14:textId="14777CC8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ЗК0</w:t>
            </w:r>
            <w:r w:rsidR="00DE4BB1" w:rsidRPr="00850C0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8" w:type="dxa"/>
            <w:shd w:val="clear" w:color="auto" w:fill="F2DBDB"/>
            <w:textDirection w:val="btLr"/>
            <w:vAlign w:val="center"/>
          </w:tcPr>
          <w:p w14:paraId="00000311" w14:textId="1B778837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ЗК0</w:t>
            </w:r>
            <w:r w:rsidR="00DE4BB1" w:rsidRPr="00850C0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58" w:type="dxa"/>
            <w:shd w:val="clear" w:color="auto" w:fill="F2DBDB"/>
            <w:textDirection w:val="btLr"/>
            <w:vAlign w:val="center"/>
          </w:tcPr>
          <w:p w14:paraId="00000312" w14:textId="4178B217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ЗК0</w:t>
            </w:r>
            <w:r w:rsidR="00DE4BB1" w:rsidRPr="00850C0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60" w:type="dxa"/>
            <w:shd w:val="clear" w:color="auto" w:fill="F2DBDB"/>
            <w:textDirection w:val="btLr"/>
            <w:vAlign w:val="center"/>
          </w:tcPr>
          <w:p w14:paraId="00000313" w14:textId="692D86E4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ЗК0</w:t>
            </w:r>
            <w:r w:rsidR="00DE4BB1" w:rsidRPr="00850C0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7" w:type="dxa"/>
            <w:shd w:val="clear" w:color="auto" w:fill="DEEAF6"/>
            <w:textDirection w:val="btLr"/>
          </w:tcPr>
          <w:p w14:paraId="00000314" w14:textId="7C53BE25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СК0</w:t>
            </w:r>
            <w:r w:rsidR="00DE4BB1" w:rsidRPr="00850C0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14:paraId="00000315" w14:textId="16CDE2E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СК0</w:t>
            </w:r>
            <w:r w:rsidR="00DE4BB1" w:rsidRPr="00850C0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14:paraId="00000316" w14:textId="58DF4FE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СК0</w:t>
            </w:r>
            <w:r w:rsidR="00DE4BB1" w:rsidRPr="00850C0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67" w:type="dxa"/>
            <w:shd w:val="clear" w:color="auto" w:fill="DEEAF6"/>
            <w:textDirection w:val="btLr"/>
          </w:tcPr>
          <w:p w14:paraId="00000317" w14:textId="708B5B92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СК0</w:t>
            </w:r>
            <w:r w:rsidR="00DE4BB1" w:rsidRPr="00850C0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14:paraId="00000318" w14:textId="4ED55C0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СК0</w:t>
            </w:r>
            <w:r w:rsidR="00DE4BB1" w:rsidRPr="00850C0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14:paraId="00000319" w14:textId="5A7E2F39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СК0</w:t>
            </w:r>
            <w:r w:rsidR="00DE4BB1" w:rsidRPr="00850C0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14:paraId="0000031A" w14:textId="0944C4D6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СК0</w:t>
            </w:r>
            <w:r w:rsidR="00DE4BB1" w:rsidRPr="00850C0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7" w:type="dxa"/>
            <w:shd w:val="clear" w:color="auto" w:fill="DEEAF6"/>
            <w:textDirection w:val="btLr"/>
          </w:tcPr>
          <w:p w14:paraId="0000031B" w14:textId="784911DF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СК0</w:t>
            </w:r>
            <w:r w:rsidR="00DE4BB1" w:rsidRPr="00850C0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14:paraId="0000031C" w14:textId="7AE3607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</w:t>
            </w:r>
            <w:r w:rsidRPr="00850C07">
              <w:rPr>
                <w:b/>
                <w:sz w:val="22"/>
                <w:szCs w:val="22"/>
                <w:lang w:val="en-US"/>
              </w:rPr>
              <w:t>0</w:t>
            </w:r>
            <w:r w:rsidR="00DE4BB1" w:rsidRPr="00850C0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65" w:type="dxa"/>
            <w:shd w:val="clear" w:color="auto" w:fill="DEEAF6"/>
            <w:textDirection w:val="btLr"/>
          </w:tcPr>
          <w:p w14:paraId="0000031D" w14:textId="7A448EB6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СК1</w:t>
            </w:r>
            <w:r w:rsidR="00DE4BB1" w:rsidRPr="00850C0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67" w:type="dxa"/>
            <w:shd w:val="clear" w:color="auto" w:fill="DEEAF6"/>
            <w:textDirection w:val="btLr"/>
          </w:tcPr>
          <w:p w14:paraId="0000031E" w14:textId="0831544C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</w:t>
            </w:r>
            <w:r w:rsidR="00DE4BB1" w:rsidRPr="00850C0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74" w:type="dxa"/>
            <w:shd w:val="clear" w:color="auto" w:fill="D6E3BC" w:themeFill="accent3" w:themeFillTint="66"/>
            <w:textDirection w:val="btLr"/>
            <w:vAlign w:val="center"/>
          </w:tcPr>
          <w:p w14:paraId="0000032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СК12.1</w:t>
            </w:r>
          </w:p>
        </w:tc>
        <w:tc>
          <w:tcPr>
            <w:tcW w:w="365" w:type="dxa"/>
            <w:shd w:val="clear" w:color="auto" w:fill="D6E3BC" w:themeFill="accent3" w:themeFillTint="66"/>
            <w:textDirection w:val="btLr"/>
            <w:vAlign w:val="center"/>
          </w:tcPr>
          <w:p w14:paraId="0000032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СК13.1</w:t>
            </w:r>
          </w:p>
        </w:tc>
        <w:tc>
          <w:tcPr>
            <w:tcW w:w="317" w:type="dxa"/>
            <w:shd w:val="clear" w:color="auto" w:fill="B6DDE8" w:themeFill="accent5" w:themeFillTint="66"/>
            <w:textDirection w:val="btLr"/>
            <w:vAlign w:val="center"/>
          </w:tcPr>
          <w:p w14:paraId="0000032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СК12.2</w:t>
            </w:r>
          </w:p>
        </w:tc>
        <w:tc>
          <w:tcPr>
            <w:tcW w:w="365" w:type="dxa"/>
            <w:shd w:val="clear" w:color="auto" w:fill="B6DDE8" w:themeFill="accent5" w:themeFillTint="66"/>
            <w:textDirection w:val="btLr"/>
            <w:vAlign w:val="center"/>
          </w:tcPr>
          <w:p w14:paraId="0000032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СК13.2</w:t>
            </w:r>
          </w:p>
        </w:tc>
        <w:tc>
          <w:tcPr>
            <w:tcW w:w="365" w:type="dxa"/>
            <w:shd w:val="clear" w:color="auto" w:fill="FDE9D9" w:themeFill="accent6" w:themeFillTint="33"/>
            <w:textDirection w:val="btLr"/>
            <w:vAlign w:val="center"/>
          </w:tcPr>
          <w:p w14:paraId="0000032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СК12.3</w:t>
            </w:r>
          </w:p>
        </w:tc>
        <w:tc>
          <w:tcPr>
            <w:tcW w:w="365" w:type="dxa"/>
            <w:shd w:val="clear" w:color="auto" w:fill="FDE9D9" w:themeFill="accent6" w:themeFillTint="33"/>
            <w:textDirection w:val="btLr"/>
            <w:vAlign w:val="center"/>
          </w:tcPr>
          <w:p w14:paraId="0000032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СК13.3</w:t>
            </w:r>
          </w:p>
        </w:tc>
      </w:tr>
      <w:tr w:rsidR="00DE4BB1" w:rsidRPr="00850C07" w14:paraId="530F6CE2" w14:textId="77777777" w:rsidTr="006106B6">
        <w:trPr>
          <w:trHeight w:val="227"/>
          <w:jc w:val="center"/>
        </w:trPr>
        <w:tc>
          <w:tcPr>
            <w:tcW w:w="9515" w:type="dxa"/>
            <w:gridSpan w:val="25"/>
            <w:shd w:val="clear" w:color="auto" w:fill="E7E6E6"/>
          </w:tcPr>
          <w:p w14:paraId="36220B11" w14:textId="386D099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0"/>
                <w:szCs w:val="20"/>
              </w:rPr>
            </w:pPr>
            <w:r w:rsidRPr="00850C07">
              <w:rPr>
                <w:b/>
                <w:sz w:val="28"/>
                <w:szCs w:val="28"/>
              </w:rPr>
              <w:t>Обов’язкові компоненти ОП</w:t>
            </w:r>
          </w:p>
        </w:tc>
      </w:tr>
      <w:tr w:rsidR="00DE4BB1" w:rsidRPr="00850C07" w14:paraId="12A6C7D9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32B" w14:textId="77777777" w:rsidR="00DE4BB1" w:rsidRPr="00850C07" w:rsidRDefault="00DE4BB1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ОК.01</w:t>
            </w:r>
          </w:p>
        </w:tc>
        <w:tc>
          <w:tcPr>
            <w:tcW w:w="325" w:type="dxa"/>
            <w:shd w:val="clear" w:color="auto" w:fill="auto"/>
          </w:tcPr>
          <w:p w14:paraId="0000032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32D" w14:textId="78821E3C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24" w:type="dxa"/>
            <w:shd w:val="clear" w:color="auto" w:fill="auto"/>
          </w:tcPr>
          <w:p w14:paraId="0000032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32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3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31" w14:textId="08D6F2BE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0" w:type="dxa"/>
            <w:shd w:val="clear" w:color="auto" w:fill="auto"/>
          </w:tcPr>
          <w:p w14:paraId="0000033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3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3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3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3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3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3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3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3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3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3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3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34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34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34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34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4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4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234D7D8A" w14:textId="77777777" w:rsidTr="00DE4BB1">
        <w:trPr>
          <w:trHeight w:val="218"/>
          <w:jc w:val="center"/>
        </w:trPr>
        <w:tc>
          <w:tcPr>
            <w:tcW w:w="951" w:type="dxa"/>
            <w:shd w:val="clear" w:color="auto" w:fill="E7E6E6"/>
          </w:tcPr>
          <w:p w14:paraId="0000034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ОК.02</w:t>
            </w:r>
          </w:p>
        </w:tc>
        <w:tc>
          <w:tcPr>
            <w:tcW w:w="325" w:type="dxa"/>
            <w:shd w:val="clear" w:color="auto" w:fill="auto"/>
          </w:tcPr>
          <w:p w14:paraId="0000034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34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34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34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4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5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35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5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5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5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5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5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5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5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5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5A" w14:textId="45E1FED8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5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5C" w14:textId="6194D7C3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74" w:type="dxa"/>
            <w:shd w:val="clear" w:color="auto" w:fill="D6E3BC" w:themeFill="accent3" w:themeFillTint="66"/>
          </w:tcPr>
          <w:p w14:paraId="0000035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36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36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36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6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6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6ED5E954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36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ОК.03</w:t>
            </w:r>
          </w:p>
        </w:tc>
        <w:tc>
          <w:tcPr>
            <w:tcW w:w="325" w:type="dxa"/>
            <w:shd w:val="clear" w:color="auto" w:fill="auto"/>
          </w:tcPr>
          <w:p w14:paraId="0000036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36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36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36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6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6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37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71" w14:textId="68A0D6B9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7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7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7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75" w14:textId="2DE997B8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7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7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78" w14:textId="21730AD2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7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7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7B" w14:textId="2DC87AF2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74" w:type="dxa"/>
            <w:shd w:val="clear" w:color="auto" w:fill="D6E3BC" w:themeFill="accent3" w:themeFillTint="66"/>
          </w:tcPr>
          <w:p w14:paraId="0000037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37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38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38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8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8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1F651F53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38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ОК.04</w:t>
            </w:r>
          </w:p>
        </w:tc>
        <w:tc>
          <w:tcPr>
            <w:tcW w:w="325" w:type="dxa"/>
            <w:shd w:val="clear" w:color="auto" w:fill="auto"/>
          </w:tcPr>
          <w:p w14:paraId="0000038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38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38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38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8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8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38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9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9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92" w14:textId="7B4D4CE8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393" w14:textId="24963608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shd w:val="clear" w:color="auto" w:fill="DEEAF6"/>
          </w:tcPr>
          <w:p w14:paraId="0000039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9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9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9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98" w14:textId="1D1C7DBF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9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9A" w14:textId="77159F84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74" w:type="dxa"/>
            <w:shd w:val="clear" w:color="auto" w:fill="D6E3BC" w:themeFill="accent3" w:themeFillTint="66"/>
          </w:tcPr>
          <w:p w14:paraId="0000039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39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3A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3A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A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A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056F6489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3A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ОК.05</w:t>
            </w:r>
          </w:p>
        </w:tc>
        <w:tc>
          <w:tcPr>
            <w:tcW w:w="325" w:type="dxa"/>
            <w:shd w:val="clear" w:color="auto" w:fill="auto"/>
          </w:tcPr>
          <w:p w14:paraId="000003A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3A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3A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3AB" w14:textId="495CE8E8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  <w:shd w:val="clear" w:color="auto" w:fill="auto"/>
          </w:tcPr>
          <w:p w14:paraId="000003A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A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3A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A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B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B1" w14:textId="46449CED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3B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B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B4" w14:textId="5DC5F5D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B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B6" w14:textId="261B41D2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B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B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B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3B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3B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3B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3C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C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C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F2ECB" w:rsidRPr="00850C07" w14:paraId="1D7083C9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3C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ОК.06</w:t>
            </w:r>
          </w:p>
        </w:tc>
        <w:tc>
          <w:tcPr>
            <w:tcW w:w="325" w:type="dxa"/>
            <w:shd w:val="clear" w:color="auto" w:fill="auto"/>
          </w:tcPr>
          <w:p w14:paraId="000003C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3C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3C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3CA" w14:textId="5739DBCD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  <w:shd w:val="clear" w:color="auto" w:fill="auto"/>
          </w:tcPr>
          <w:p w14:paraId="000003C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C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3C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C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C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D0" w14:textId="3B286EBA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3D1" w14:textId="1DD8A363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D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D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D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D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D6" w14:textId="19DC1240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D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D8" w14:textId="0BA28DA8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3D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3D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3D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3D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E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3E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007C695A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3E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ОК.07</w:t>
            </w:r>
          </w:p>
        </w:tc>
        <w:tc>
          <w:tcPr>
            <w:tcW w:w="325" w:type="dxa"/>
            <w:shd w:val="clear" w:color="auto" w:fill="auto"/>
          </w:tcPr>
          <w:p w14:paraId="000003E6" w14:textId="7407B968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shd w:val="clear" w:color="auto" w:fill="auto"/>
          </w:tcPr>
          <w:p w14:paraId="000003E7" w14:textId="0E60CC1A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24" w:type="dxa"/>
            <w:shd w:val="clear" w:color="auto" w:fill="auto"/>
          </w:tcPr>
          <w:p w14:paraId="000003E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3E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3EA" w14:textId="3EFA3D4D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  <w:shd w:val="clear" w:color="auto" w:fill="auto"/>
          </w:tcPr>
          <w:p w14:paraId="000003E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3EC" w14:textId="35BA8A27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3ED" w14:textId="243CBCCA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3E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E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F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F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F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F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F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F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3F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3F7" w14:textId="135BD297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74" w:type="dxa"/>
            <w:shd w:val="clear" w:color="auto" w:fill="D6E3BC" w:themeFill="accent3" w:themeFillTint="66"/>
          </w:tcPr>
          <w:p w14:paraId="000003F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3F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3F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3F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0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0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3FE23F11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0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ОК.08</w:t>
            </w:r>
          </w:p>
        </w:tc>
        <w:tc>
          <w:tcPr>
            <w:tcW w:w="325" w:type="dxa"/>
            <w:shd w:val="clear" w:color="auto" w:fill="auto"/>
          </w:tcPr>
          <w:p w14:paraId="00000405" w14:textId="3ACB20AE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59" w:type="dxa"/>
            <w:shd w:val="clear" w:color="auto" w:fill="auto"/>
          </w:tcPr>
          <w:p w14:paraId="0000040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40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408" w14:textId="28648D46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  <w:shd w:val="clear" w:color="auto" w:fill="auto"/>
          </w:tcPr>
          <w:p w14:paraId="00000409" w14:textId="44CE67F2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  <w:shd w:val="clear" w:color="auto" w:fill="auto"/>
          </w:tcPr>
          <w:p w14:paraId="0000040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40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0C" w14:textId="7C5E7FAC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0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0E" w14:textId="15F9C49B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0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1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1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1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1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1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15" w14:textId="15C6EE7C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1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41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41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41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41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1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2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659A50CE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2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ОК.09</w:t>
            </w:r>
          </w:p>
        </w:tc>
        <w:tc>
          <w:tcPr>
            <w:tcW w:w="325" w:type="dxa"/>
            <w:shd w:val="clear" w:color="auto" w:fill="auto"/>
          </w:tcPr>
          <w:p w14:paraId="00000424" w14:textId="197CAF46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59" w:type="dxa"/>
            <w:shd w:val="clear" w:color="auto" w:fill="auto"/>
          </w:tcPr>
          <w:p w14:paraId="0000042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42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42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2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2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42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2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2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2D" w14:textId="7C3A0A14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2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2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3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3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3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3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3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3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43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43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43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43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3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3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6C1AEE23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4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ОК.10</w:t>
            </w:r>
          </w:p>
        </w:tc>
        <w:tc>
          <w:tcPr>
            <w:tcW w:w="325" w:type="dxa"/>
            <w:shd w:val="clear" w:color="auto" w:fill="FFFFFF"/>
          </w:tcPr>
          <w:p w14:paraId="0000044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FFFFFF"/>
          </w:tcPr>
          <w:p w14:paraId="0000044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FFFFFF"/>
          </w:tcPr>
          <w:p w14:paraId="00000445" w14:textId="2AE0BCCD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06" w:type="dxa"/>
            <w:shd w:val="clear" w:color="auto" w:fill="FFFFFF"/>
          </w:tcPr>
          <w:p w14:paraId="0000044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FFFFFF"/>
          </w:tcPr>
          <w:p w14:paraId="00000447" w14:textId="702EA2EF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58" w:type="dxa"/>
            <w:shd w:val="clear" w:color="auto" w:fill="FFFFFF"/>
          </w:tcPr>
          <w:p w14:paraId="0000044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/>
          </w:tcPr>
          <w:p w14:paraId="00000449" w14:textId="1A826B84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4A" w14:textId="2BACE77B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4B" w14:textId="07F8E839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4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4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4E" w14:textId="4F7A2BC2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4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5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5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5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53" w14:textId="3E9D756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5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45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45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45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45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5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5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602EA5DB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6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ОК.11</w:t>
            </w:r>
          </w:p>
        </w:tc>
        <w:tc>
          <w:tcPr>
            <w:tcW w:w="325" w:type="dxa"/>
            <w:shd w:val="clear" w:color="auto" w:fill="FFFFFF"/>
          </w:tcPr>
          <w:p w14:paraId="0000046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FFFFFF"/>
          </w:tcPr>
          <w:p w14:paraId="00000463" w14:textId="154F7575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24" w:type="dxa"/>
            <w:shd w:val="clear" w:color="auto" w:fill="FFFFFF"/>
          </w:tcPr>
          <w:p w14:paraId="00000464" w14:textId="5B07276E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06" w:type="dxa"/>
            <w:shd w:val="clear" w:color="auto" w:fill="FFFFFF"/>
          </w:tcPr>
          <w:p w14:paraId="0000046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FFFFFF"/>
          </w:tcPr>
          <w:p w14:paraId="0000046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FFFFFF"/>
          </w:tcPr>
          <w:p w14:paraId="0000046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/>
          </w:tcPr>
          <w:p w14:paraId="0000046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6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6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6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6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6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6E" w14:textId="35F2143D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6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70" w14:textId="3F923DDF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7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72" w14:textId="52625912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73" w14:textId="2DACA0F3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74" w:type="dxa"/>
            <w:shd w:val="clear" w:color="auto" w:fill="D6E3BC" w:themeFill="accent3" w:themeFillTint="66"/>
          </w:tcPr>
          <w:p w14:paraId="0000047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47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47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47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7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7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789DA72F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8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ОК.12</w:t>
            </w:r>
          </w:p>
        </w:tc>
        <w:tc>
          <w:tcPr>
            <w:tcW w:w="325" w:type="dxa"/>
            <w:shd w:val="clear" w:color="auto" w:fill="auto"/>
          </w:tcPr>
          <w:p w14:paraId="0000048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48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483" w14:textId="74CE1D4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06" w:type="dxa"/>
            <w:shd w:val="clear" w:color="auto" w:fill="auto"/>
          </w:tcPr>
          <w:p w14:paraId="0000048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8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8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48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8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8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8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8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8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8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8E" w14:textId="39B7300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8F" w14:textId="29678685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9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91" w14:textId="6E3502A7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92" w14:textId="33FDC084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74" w:type="dxa"/>
            <w:shd w:val="clear" w:color="auto" w:fill="D6E3BC" w:themeFill="accent3" w:themeFillTint="66"/>
          </w:tcPr>
          <w:p w14:paraId="00000495" w14:textId="1B69D283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49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49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49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9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9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5323B41A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9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ОК.13</w:t>
            </w:r>
          </w:p>
        </w:tc>
        <w:tc>
          <w:tcPr>
            <w:tcW w:w="325" w:type="dxa"/>
            <w:shd w:val="clear" w:color="auto" w:fill="auto"/>
          </w:tcPr>
          <w:p w14:paraId="000004A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4A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4A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4A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A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A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4A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A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A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A9" w14:textId="038EB6DE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AA" w14:textId="1943C82F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A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A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A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A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AF" w14:textId="10C4B640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B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B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4B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4B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4B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4B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B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B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1BC1375E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B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ОК.14</w:t>
            </w:r>
          </w:p>
        </w:tc>
        <w:tc>
          <w:tcPr>
            <w:tcW w:w="325" w:type="dxa"/>
            <w:shd w:val="clear" w:color="auto" w:fill="auto"/>
          </w:tcPr>
          <w:p w14:paraId="000004B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4C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4C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4C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C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C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4C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C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C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C8" w14:textId="0E42A6B3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C9" w14:textId="1BC6B724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C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CB" w14:textId="45C7365D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C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C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C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C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D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4D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4D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4D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4D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D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D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5E75D688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D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ОК.15</w:t>
            </w:r>
          </w:p>
        </w:tc>
        <w:tc>
          <w:tcPr>
            <w:tcW w:w="325" w:type="dxa"/>
            <w:shd w:val="clear" w:color="auto" w:fill="auto"/>
          </w:tcPr>
          <w:p w14:paraId="000004D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4D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4E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4E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E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4E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4E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E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E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E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E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E9" w14:textId="3D5B66CE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EEAF6"/>
          </w:tcPr>
          <w:p w14:paraId="000004E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EB" w14:textId="3882BCE7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4E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E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4E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4EF" w14:textId="689CCE07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74" w:type="dxa"/>
            <w:shd w:val="clear" w:color="auto" w:fill="D6E3BC" w:themeFill="accent3" w:themeFillTint="66"/>
          </w:tcPr>
          <w:p w14:paraId="000004F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4F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4F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4F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F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4F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69B400E3" w14:textId="77777777" w:rsidTr="00DE4BB1">
        <w:trPr>
          <w:trHeight w:val="227"/>
          <w:jc w:val="center"/>
        </w:trPr>
        <w:tc>
          <w:tcPr>
            <w:tcW w:w="951" w:type="dxa"/>
            <w:shd w:val="clear" w:color="auto" w:fill="E7E6E6"/>
          </w:tcPr>
          <w:p w14:paraId="000004F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ОК.16</w:t>
            </w:r>
          </w:p>
        </w:tc>
        <w:tc>
          <w:tcPr>
            <w:tcW w:w="325" w:type="dxa"/>
            <w:shd w:val="clear" w:color="auto" w:fill="auto"/>
          </w:tcPr>
          <w:p w14:paraId="000004F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000004F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shd w:val="clear" w:color="auto" w:fill="auto"/>
          </w:tcPr>
          <w:p w14:paraId="000004F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auto"/>
          </w:tcPr>
          <w:p w14:paraId="0000050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50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58" w:type="dxa"/>
            <w:shd w:val="clear" w:color="auto" w:fill="auto"/>
          </w:tcPr>
          <w:p w14:paraId="0000050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000050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50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50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50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50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50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50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50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50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50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50D" w14:textId="03D53542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67" w:type="dxa"/>
            <w:shd w:val="clear" w:color="auto" w:fill="DEEAF6"/>
          </w:tcPr>
          <w:p w14:paraId="0000050E" w14:textId="7FF776FC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  <w:lang w:val="en-US"/>
              </w:rPr>
            </w:pPr>
            <w:r w:rsidRPr="00850C07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374" w:type="dxa"/>
            <w:shd w:val="clear" w:color="auto" w:fill="D6E3BC" w:themeFill="accent3" w:themeFillTint="66"/>
          </w:tcPr>
          <w:p w14:paraId="0000051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51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51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51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51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51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60199094" w14:textId="77777777" w:rsidTr="006106B6">
        <w:trPr>
          <w:trHeight w:val="227"/>
          <w:jc w:val="center"/>
        </w:trPr>
        <w:tc>
          <w:tcPr>
            <w:tcW w:w="9515" w:type="dxa"/>
            <w:gridSpan w:val="25"/>
            <w:shd w:val="clear" w:color="auto" w:fill="E7E6E6"/>
          </w:tcPr>
          <w:p w14:paraId="7B6EAE17" w14:textId="764D80F9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50C07">
              <w:rPr>
                <w:b/>
                <w:sz w:val="22"/>
                <w:szCs w:val="22"/>
              </w:rPr>
              <w:t>Вибіркові компоненти  ОП *</w:t>
            </w:r>
          </w:p>
        </w:tc>
      </w:tr>
      <w:tr w:rsidR="00DE4BB1" w:rsidRPr="00850C07" w14:paraId="694856BD" w14:textId="77777777" w:rsidTr="006106B6">
        <w:trPr>
          <w:trHeight w:val="227"/>
          <w:jc w:val="center"/>
        </w:trPr>
        <w:tc>
          <w:tcPr>
            <w:tcW w:w="9515" w:type="dxa"/>
            <w:gridSpan w:val="25"/>
            <w:shd w:val="clear" w:color="auto" w:fill="E7E6E6"/>
          </w:tcPr>
          <w:p w14:paraId="7571754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Вибір за блоками</w:t>
            </w:r>
          </w:p>
          <w:p w14:paraId="19DA5DAC" w14:textId="1CAE33F0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50C07">
              <w:rPr>
                <w:sz w:val="22"/>
                <w:szCs w:val="22"/>
              </w:rPr>
              <w:t>Студент може обрати один із запропонованих блоків</w:t>
            </w:r>
          </w:p>
        </w:tc>
      </w:tr>
      <w:tr w:rsidR="00DE4BB1" w:rsidRPr="00850C07" w14:paraId="4422FA74" w14:textId="77777777" w:rsidTr="006106B6">
        <w:trPr>
          <w:trHeight w:val="227"/>
          <w:jc w:val="center"/>
        </w:trPr>
        <w:tc>
          <w:tcPr>
            <w:tcW w:w="9515" w:type="dxa"/>
            <w:gridSpan w:val="25"/>
            <w:shd w:val="clear" w:color="auto" w:fill="E7E6E6"/>
          </w:tcPr>
          <w:p w14:paraId="25D05393" w14:textId="755724A3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50C07">
              <w:rPr>
                <w:b/>
                <w:sz w:val="20"/>
                <w:szCs w:val="20"/>
              </w:rPr>
              <w:t>Вибірковий блок</w:t>
            </w:r>
            <w:r w:rsidRPr="00850C07">
              <w:rPr>
                <w:b/>
                <w:sz w:val="22"/>
                <w:szCs w:val="22"/>
              </w:rPr>
              <w:t xml:space="preserve"> "Інтелектуальні інформаційні технології"</w:t>
            </w:r>
          </w:p>
        </w:tc>
      </w:tr>
      <w:tr w:rsidR="00DE4BB1" w:rsidRPr="00850C07" w14:paraId="0E759D16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633" w14:textId="77777777" w:rsidR="00DE4BB1" w:rsidRPr="00850C07" w:rsidRDefault="00DE4BB1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ВК.1.01</w:t>
            </w:r>
          </w:p>
        </w:tc>
        <w:tc>
          <w:tcPr>
            <w:tcW w:w="325" w:type="dxa"/>
            <w:shd w:val="clear" w:color="auto" w:fill="FFFFFF"/>
          </w:tcPr>
          <w:p w14:paraId="0000063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/>
          </w:tcPr>
          <w:p w14:paraId="0000063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FFFFF"/>
          </w:tcPr>
          <w:p w14:paraId="0000063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FFFFFF"/>
          </w:tcPr>
          <w:p w14:paraId="0000063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14:paraId="0000063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14:paraId="0000063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</w:tcPr>
          <w:p w14:paraId="0000063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63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3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3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3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3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4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4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4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4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4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4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648" w14:textId="14E94DF6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649" w14:textId="13C5DA3E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17" w:type="dxa"/>
            <w:shd w:val="clear" w:color="auto" w:fill="B6DDE8" w:themeFill="accent5" w:themeFillTint="66"/>
          </w:tcPr>
          <w:p w14:paraId="0000064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64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4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4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51181D39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65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ВК.1.02</w:t>
            </w:r>
          </w:p>
        </w:tc>
        <w:tc>
          <w:tcPr>
            <w:tcW w:w="325" w:type="dxa"/>
            <w:shd w:val="clear" w:color="auto" w:fill="FFFFFF"/>
          </w:tcPr>
          <w:p w14:paraId="0000065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/>
          </w:tcPr>
          <w:p w14:paraId="0000065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FFFFF"/>
          </w:tcPr>
          <w:p w14:paraId="0000065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FFFFFF"/>
          </w:tcPr>
          <w:p w14:paraId="0000065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14:paraId="0000065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14:paraId="0000065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</w:tcPr>
          <w:p w14:paraId="0000065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65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5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5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5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5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5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6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6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6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6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6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667" w14:textId="6D35C874" w:rsidR="00DE4BB1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D6E3BC" w:themeFill="accent3" w:themeFillTint="66"/>
          </w:tcPr>
          <w:p w14:paraId="0000066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66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66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6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6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2525F172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67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ВК.1.03</w:t>
            </w:r>
          </w:p>
        </w:tc>
        <w:tc>
          <w:tcPr>
            <w:tcW w:w="325" w:type="dxa"/>
            <w:shd w:val="clear" w:color="auto" w:fill="FFFFFF"/>
          </w:tcPr>
          <w:p w14:paraId="0000067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/>
          </w:tcPr>
          <w:p w14:paraId="0000067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FFFFF"/>
          </w:tcPr>
          <w:p w14:paraId="0000067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FFFFFF"/>
          </w:tcPr>
          <w:p w14:paraId="0000067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14:paraId="0000067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14:paraId="0000067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</w:tcPr>
          <w:p w14:paraId="0000067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67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7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7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7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7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7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7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8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8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8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8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68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687" w14:textId="053FA694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17" w:type="dxa"/>
            <w:shd w:val="clear" w:color="auto" w:fill="B6DDE8" w:themeFill="accent5" w:themeFillTint="66"/>
          </w:tcPr>
          <w:p w14:paraId="0000068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68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8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8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3BAC5ECF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69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ВК.1.04</w:t>
            </w:r>
          </w:p>
        </w:tc>
        <w:tc>
          <w:tcPr>
            <w:tcW w:w="325" w:type="dxa"/>
            <w:shd w:val="clear" w:color="auto" w:fill="FFFFFF"/>
          </w:tcPr>
          <w:p w14:paraId="0000069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FFFFFF"/>
          </w:tcPr>
          <w:p w14:paraId="0000069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FFFFFF"/>
          </w:tcPr>
          <w:p w14:paraId="0000069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FFFFFF"/>
          </w:tcPr>
          <w:p w14:paraId="0000069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14:paraId="0000069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FFFFFF"/>
          </w:tcPr>
          <w:p w14:paraId="0000069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</w:tcPr>
          <w:p w14:paraId="0000069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69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9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9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9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9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9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9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9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A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dxa"/>
            <w:shd w:val="clear" w:color="auto" w:fill="DEEAF6"/>
          </w:tcPr>
          <w:p w14:paraId="000006A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67" w:type="dxa"/>
            <w:shd w:val="clear" w:color="auto" w:fill="DEEAF6"/>
          </w:tcPr>
          <w:p w14:paraId="000006A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6A5" w14:textId="6CAD47C2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6A6" w14:textId="2FB1E612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 xml:space="preserve"> +</w:t>
            </w:r>
          </w:p>
        </w:tc>
        <w:tc>
          <w:tcPr>
            <w:tcW w:w="317" w:type="dxa"/>
            <w:shd w:val="clear" w:color="auto" w:fill="B6DDE8" w:themeFill="accent5" w:themeFillTint="66"/>
          </w:tcPr>
          <w:p w14:paraId="000006A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6A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A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A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746D02F4" w14:textId="77777777" w:rsidTr="006106B6">
        <w:trPr>
          <w:trHeight w:val="283"/>
          <w:jc w:val="center"/>
        </w:trPr>
        <w:tc>
          <w:tcPr>
            <w:tcW w:w="9515" w:type="dxa"/>
            <w:gridSpan w:val="25"/>
            <w:shd w:val="clear" w:color="auto" w:fill="E7E6E6"/>
          </w:tcPr>
          <w:p w14:paraId="0BCA8C17" w14:textId="5143D5A4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850C07">
              <w:rPr>
                <w:b/>
                <w:sz w:val="20"/>
                <w:szCs w:val="20"/>
              </w:rPr>
              <w:lastRenderedPageBreak/>
              <w:t>Вибірковий блок</w:t>
            </w:r>
            <w:r w:rsidRPr="00850C07">
              <w:rPr>
                <w:b/>
                <w:sz w:val="22"/>
                <w:szCs w:val="22"/>
              </w:rPr>
              <w:t xml:space="preserve"> "Теорія та технологія програмування"</w:t>
            </w:r>
          </w:p>
        </w:tc>
      </w:tr>
      <w:tr w:rsidR="00DE4BB1" w:rsidRPr="00850C07" w14:paraId="376489E1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6CE" w14:textId="77777777" w:rsidR="00DE4BB1" w:rsidRPr="00850C07" w:rsidRDefault="00DE4BB1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ВК.2.01</w:t>
            </w:r>
          </w:p>
        </w:tc>
        <w:tc>
          <w:tcPr>
            <w:tcW w:w="325" w:type="dxa"/>
            <w:shd w:val="clear" w:color="auto" w:fill="auto"/>
          </w:tcPr>
          <w:p w14:paraId="000006C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14:paraId="000006D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000006D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14:paraId="000006D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6D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6D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0006D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6D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D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D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6D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D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D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D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6D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D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D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6E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6E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6E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6E6" w14:textId="39AA47F6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B6DDE8" w:themeFill="accent5" w:themeFillTint="66"/>
          </w:tcPr>
          <w:p w14:paraId="000006E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E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6E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270A512F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6E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ВК.2.02</w:t>
            </w:r>
          </w:p>
        </w:tc>
        <w:tc>
          <w:tcPr>
            <w:tcW w:w="325" w:type="dxa"/>
            <w:shd w:val="clear" w:color="auto" w:fill="auto"/>
          </w:tcPr>
          <w:p w14:paraId="000006E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14:paraId="000006E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000006F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14:paraId="000006F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6F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6F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0006F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6F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F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F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6F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F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F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F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6F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F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6F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6F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70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70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705" w14:textId="6565CDB7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65" w:type="dxa"/>
            <w:shd w:val="clear" w:color="auto" w:fill="B6DDE8" w:themeFill="accent5" w:themeFillTint="66"/>
          </w:tcPr>
          <w:p w14:paraId="00000706" w14:textId="59422F3A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0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0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51D946C0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70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ВК.2.03</w:t>
            </w:r>
          </w:p>
        </w:tc>
        <w:tc>
          <w:tcPr>
            <w:tcW w:w="325" w:type="dxa"/>
            <w:shd w:val="clear" w:color="auto" w:fill="auto"/>
          </w:tcPr>
          <w:p w14:paraId="0000070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14:paraId="0000070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0000070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14:paraId="0000071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1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1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00071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71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1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1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1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1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1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1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1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1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1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1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72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72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724" w14:textId="4D5BDD92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B6DDE8" w:themeFill="accent5" w:themeFillTint="66"/>
          </w:tcPr>
          <w:p w14:paraId="00000725" w14:textId="2D63E580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2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2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177C02F4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72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ВК.2.04</w:t>
            </w:r>
          </w:p>
        </w:tc>
        <w:tc>
          <w:tcPr>
            <w:tcW w:w="325" w:type="dxa"/>
            <w:shd w:val="clear" w:color="auto" w:fill="auto"/>
          </w:tcPr>
          <w:p w14:paraId="0000072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14:paraId="0000072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0000072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14:paraId="0000072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3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3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00073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73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3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3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3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3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3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3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3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3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3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3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74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74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74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744" w14:textId="233EC5B2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FDE9D9" w:themeFill="accent6" w:themeFillTint="33"/>
          </w:tcPr>
          <w:p w14:paraId="0000074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4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4BB1" w:rsidRPr="00850C07" w14:paraId="323B507A" w14:textId="77777777" w:rsidTr="006106B6">
        <w:trPr>
          <w:trHeight w:val="283"/>
          <w:jc w:val="center"/>
        </w:trPr>
        <w:tc>
          <w:tcPr>
            <w:tcW w:w="9515" w:type="dxa"/>
            <w:gridSpan w:val="25"/>
            <w:shd w:val="clear" w:color="auto" w:fill="E7E6E6"/>
          </w:tcPr>
          <w:p w14:paraId="38C9D69E" w14:textId="055CDAA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8"/>
                <w:szCs w:val="28"/>
              </w:rPr>
            </w:pPr>
            <w:r w:rsidRPr="00850C07">
              <w:rPr>
                <w:b/>
                <w:sz w:val="20"/>
                <w:szCs w:val="20"/>
              </w:rPr>
              <w:t>Вибірковий блок</w:t>
            </w:r>
            <w:r w:rsidRPr="00850C07">
              <w:rPr>
                <w:b/>
                <w:sz w:val="22"/>
                <w:szCs w:val="22"/>
              </w:rPr>
              <w:t xml:space="preserve"> "Інформаційні технології та системи"</w:t>
            </w:r>
          </w:p>
        </w:tc>
      </w:tr>
      <w:tr w:rsidR="00DE4BB1" w:rsidRPr="00850C07" w14:paraId="47DDF6F5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769" w14:textId="77777777" w:rsidR="00DE4BB1" w:rsidRPr="00850C07" w:rsidRDefault="00DE4BB1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ВК.3.01</w:t>
            </w:r>
          </w:p>
        </w:tc>
        <w:tc>
          <w:tcPr>
            <w:tcW w:w="325" w:type="dxa"/>
            <w:shd w:val="clear" w:color="auto" w:fill="auto"/>
          </w:tcPr>
          <w:p w14:paraId="0000076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14:paraId="0000076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0000076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14:paraId="0000076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6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6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00077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77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7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7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7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7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7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7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7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7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7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7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77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77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78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78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84" w14:textId="6D0EC524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FDE9D9" w:themeFill="accent6" w:themeFillTint="33"/>
          </w:tcPr>
          <w:p w14:paraId="0000078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2957FAC2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78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ВК.3.02</w:t>
            </w:r>
          </w:p>
        </w:tc>
        <w:tc>
          <w:tcPr>
            <w:tcW w:w="325" w:type="dxa"/>
            <w:shd w:val="clear" w:color="auto" w:fill="auto"/>
          </w:tcPr>
          <w:p w14:paraId="0000078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14:paraId="0000078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0000078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14:paraId="0000078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8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8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00078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79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9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9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9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9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9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9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9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9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9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9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79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79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7A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7A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A3" w14:textId="084F1B38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65" w:type="dxa"/>
            <w:shd w:val="clear" w:color="auto" w:fill="FDE9D9" w:themeFill="accent6" w:themeFillTint="33"/>
          </w:tcPr>
          <w:p w14:paraId="000007A4" w14:textId="72C41ED9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2F3BB194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7A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ВК.3.03</w:t>
            </w:r>
          </w:p>
        </w:tc>
        <w:tc>
          <w:tcPr>
            <w:tcW w:w="325" w:type="dxa"/>
            <w:shd w:val="clear" w:color="auto" w:fill="auto"/>
          </w:tcPr>
          <w:p w14:paraId="000007A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14:paraId="000007A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000007A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14:paraId="000007A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A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A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0007A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7A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B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B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B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B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B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B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B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B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B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B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7B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7B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7B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7C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C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C3" w14:textId="0590F141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en-US"/>
              </w:rPr>
            </w:pPr>
            <w:r w:rsidRPr="00850C07">
              <w:rPr>
                <w:sz w:val="28"/>
                <w:szCs w:val="28"/>
                <w:lang w:val="en-US"/>
              </w:rPr>
              <w:t>+</w:t>
            </w:r>
          </w:p>
        </w:tc>
      </w:tr>
      <w:tr w:rsidR="00DE4BB1" w:rsidRPr="00850C07" w14:paraId="20185116" w14:textId="77777777" w:rsidTr="00DE4BB1">
        <w:trPr>
          <w:trHeight w:val="283"/>
          <w:jc w:val="center"/>
        </w:trPr>
        <w:tc>
          <w:tcPr>
            <w:tcW w:w="951" w:type="dxa"/>
            <w:shd w:val="clear" w:color="auto" w:fill="E7E6E6"/>
          </w:tcPr>
          <w:p w14:paraId="000007C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2"/>
                <w:szCs w:val="22"/>
              </w:rPr>
            </w:pPr>
            <w:r w:rsidRPr="00850C07">
              <w:rPr>
                <w:rFonts w:ascii="Times" w:eastAsia="Times" w:hAnsi="Times" w:cs="Times"/>
                <w:sz w:val="22"/>
                <w:szCs w:val="22"/>
              </w:rPr>
              <w:t>ВК.3.04</w:t>
            </w:r>
          </w:p>
        </w:tc>
        <w:tc>
          <w:tcPr>
            <w:tcW w:w="325" w:type="dxa"/>
            <w:shd w:val="clear" w:color="auto" w:fill="auto"/>
          </w:tcPr>
          <w:p w14:paraId="000007C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auto"/>
          </w:tcPr>
          <w:p w14:paraId="000007C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dxa"/>
            <w:shd w:val="clear" w:color="auto" w:fill="auto"/>
          </w:tcPr>
          <w:p w14:paraId="000007C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dxa"/>
            <w:shd w:val="clear" w:color="auto" w:fill="auto"/>
          </w:tcPr>
          <w:p w14:paraId="000007C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C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shd w:val="clear" w:color="auto" w:fill="auto"/>
          </w:tcPr>
          <w:p w14:paraId="000007C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000007C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DEEAF6"/>
          </w:tcPr>
          <w:p w14:paraId="000007C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C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D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D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D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D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D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D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D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DEEAF6"/>
          </w:tcPr>
          <w:p w14:paraId="000007D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shd w:val="clear" w:color="auto" w:fill="DEEAF6"/>
          </w:tcPr>
          <w:p w14:paraId="000007D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4" w:type="dxa"/>
            <w:shd w:val="clear" w:color="auto" w:fill="D6E3BC" w:themeFill="accent3" w:themeFillTint="66"/>
          </w:tcPr>
          <w:p w14:paraId="000007D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D6E3BC" w:themeFill="accent3" w:themeFillTint="66"/>
          </w:tcPr>
          <w:p w14:paraId="000007D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B6DDE8" w:themeFill="accent5" w:themeFillTint="66"/>
          </w:tcPr>
          <w:p w14:paraId="000007D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B6DDE8" w:themeFill="accent5" w:themeFillTint="66"/>
          </w:tcPr>
          <w:p w14:paraId="000007D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E1" w14:textId="68E06CE8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shd w:val="clear" w:color="auto" w:fill="FDE9D9" w:themeFill="accent6" w:themeFillTint="33"/>
          </w:tcPr>
          <w:p w14:paraId="000007E2" w14:textId="4F9EE70F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</w:tr>
    </w:tbl>
    <w:p w14:paraId="000007E5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</w:pPr>
    </w:p>
    <w:p w14:paraId="000007E6" w14:textId="77777777" w:rsidR="00F77E63" w:rsidRPr="00850C07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8"/>
          <w:szCs w:val="28"/>
        </w:rPr>
      </w:pPr>
      <w:r w:rsidRPr="00850C07">
        <w:br w:type="page"/>
      </w:r>
      <w:r w:rsidRPr="00850C07">
        <w:rPr>
          <w:b/>
          <w:sz w:val="28"/>
          <w:szCs w:val="28"/>
        </w:rPr>
        <w:lastRenderedPageBreak/>
        <w:t xml:space="preserve">5. МАТРИЦЯ ЗАБЕЗПЕЧЕННЯ ПРОГРАМНИХ РЕЗУЛЬТАТІВ НАВЧАННЯ (ПРН) ВІДПОВІДНИМИ </w:t>
      </w:r>
      <w:proofErr w:type="gramStart"/>
      <w:r w:rsidRPr="00850C07">
        <w:rPr>
          <w:b/>
          <w:sz w:val="28"/>
          <w:szCs w:val="28"/>
        </w:rPr>
        <w:t>КОМПОНЕНТАМИ  ОСВІТНЬОЇ</w:t>
      </w:r>
      <w:proofErr w:type="gramEnd"/>
      <w:r w:rsidRPr="00850C07">
        <w:rPr>
          <w:b/>
          <w:sz w:val="28"/>
          <w:szCs w:val="28"/>
        </w:rPr>
        <w:t xml:space="preserve"> ПРОГРАМИ</w:t>
      </w:r>
    </w:p>
    <w:p w14:paraId="000007E7" w14:textId="77777777" w:rsidR="00F77E63" w:rsidRPr="00850C07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ff0"/>
        <w:tblW w:w="110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E4BB1" w:rsidRPr="00850C07" w14:paraId="5FEB760F" w14:textId="77777777" w:rsidTr="00DE4BB1">
        <w:trPr>
          <w:cantSplit/>
          <w:trHeight w:val="1448"/>
          <w:jc w:val="center"/>
        </w:trPr>
        <w:tc>
          <w:tcPr>
            <w:tcW w:w="1219" w:type="dxa"/>
            <w:shd w:val="clear" w:color="auto" w:fill="E7E6E6"/>
            <w:textDirection w:val="btLr"/>
          </w:tcPr>
          <w:p w14:paraId="000007E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E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РН1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E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РН2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E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РН3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E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РН4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E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РН5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E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РН6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E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РН7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РН8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РН9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РН10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РН11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РН12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РН13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РН14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РН15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РН16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РН17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РН18</w:t>
            </w:r>
          </w:p>
        </w:tc>
        <w:tc>
          <w:tcPr>
            <w:tcW w:w="340" w:type="dxa"/>
            <w:shd w:val="clear" w:color="auto" w:fill="D9D9D9"/>
            <w:textDirection w:val="btLr"/>
            <w:vAlign w:val="center"/>
          </w:tcPr>
          <w:p w14:paraId="000007F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РН19</w:t>
            </w:r>
          </w:p>
        </w:tc>
        <w:tc>
          <w:tcPr>
            <w:tcW w:w="340" w:type="dxa"/>
            <w:shd w:val="clear" w:color="auto" w:fill="EAF1DD" w:themeFill="accent3" w:themeFillTint="33"/>
            <w:textDirection w:val="btLr"/>
          </w:tcPr>
          <w:p w14:paraId="000007FE" w14:textId="693157C2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РН20.1</w:t>
            </w:r>
          </w:p>
        </w:tc>
        <w:tc>
          <w:tcPr>
            <w:tcW w:w="340" w:type="dxa"/>
            <w:shd w:val="clear" w:color="auto" w:fill="EAF1DD" w:themeFill="accent3" w:themeFillTint="33"/>
            <w:textDirection w:val="btLr"/>
          </w:tcPr>
          <w:p w14:paraId="000007FF" w14:textId="4BA815AD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РН21.1</w:t>
            </w:r>
          </w:p>
        </w:tc>
        <w:tc>
          <w:tcPr>
            <w:tcW w:w="340" w:type="dxa"/>
            <w:shd w:val="clear" w:color="auto" w:fill="EAF1DD" w:themeFill="accent3" w:themeFillTint="33"/>
            <w:textDirection w:val="btLr"/>
          </w:tcPr>
          <w:p w14:paraId="00000800" w14:textId="35F420AE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РН22.1</w:t>
            </w:r>
          </w:p>
        </w:tc>
        <w:tc>
          <w:tcPr>
            <w:tcW w:w="340" w:type="dxa"/>
            <w:shd w:val="clear" w:color="auto" w:fill="DAEEF3" w:themeFill="accent5" w:themeFillTint="33"/>
            <w:textDirection w:val="btLr"/>
          </w:tcPr>
          <w:p w14:paraId="00000803" w14:textId="115AFD88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РН20.2</w:t>
            </w:r>
          </w:p>
        </w:tc>
        <w:tc>
          <w:tcPr>
            <w:tcW w:w="340" w:type="dxa"/>
            <w:shd w:val="clear" w:color="auto" w:fill="DAEEF3" w:themeFill="accent5" w:themeFillTint="33"/>
            <w:textDirection w:val="btLr"/>
          </w:tcPr>
          <w:p w14:paraId="00000804" w14:textId="2E6D035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РН21.2</w:t>
            </w:r>
          </w:p>
        </w:tc>
        <w:tc>
          <w:tcPr>
            <w:tcW w:w="340" w:type="dxa"/>
            <w:shd w:val="clear" w:color="auto" w:fill="DAEEF3" w:themeFill="accent5" w:themeFillTint="33"/>
            <w:textDirection w:val="btLr"/>
          </w:tcPr>
          <w:p w14:paraId="00000805" w14:textId="4A04AD8E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РН22.2</w:t>
            </w:r>
          </w:p>
        </w:tc>
        <w:tc>
          <w:tcPr>
            <w:tcW w:w="340" w:type="dxa"/>
            <w:shd w:val="clear" w:color="auto" w:fill="FDE9D9" w:themeFill="accent6" w:themeFillTint="33"/>
            <w:textDirection w:val="btLr"/>
          </w:tcPr>
          <w:p w14:paraId="00000808" w14:textId="30B8FDB9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РН20.3</w:t>
            </w:r>
          </w:p>
        </w:tc>
        <w:tc>
          <w:tcPr>
            <w:tcW w:w="340" w:type="dxa"/>
            <w:shd w:val="clear" w:color="auto" w:fill="FDE9D9" w:themeFill="accent6" w:themeFillTint="33"/>
            <w:textDirection w:val="btLr"/>
          </w:tcPr>
          <w:p w14:paraId="00000809" w14:textId="6969A9E1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РН21.3</w:t>
            </w:r>
          </w:p>
        </w:tc>
        <w:tc>
          <w:tcPr>
            <w:tcW w:w="340" w:type="dxa"/>
            <w:shd w:val="clear" w:color="auto" w:fill="FDE9D9" w:themeFill="accent6" w:themeFillTint="33"/>
            <w:textDirection w:val="btLr"/>
          </w:tcPr>
          <w:p w14:paraId="0000080A" w14:textId="550A67F4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РН22.3</w:t>
            </w:r>
          </w:p>
        </w:tc>
        <w:tc>
          <w:tcPr>
            <w:tcW w:w="340" w:type="dxa"/>
            <w:shd w:val="clear" w:color="auto" w:fill="FDE9D9" w:themeFill="accent6" w:themeFillTint="33"/>
            <w:textDirection w:val="btLr"/>
          </w:tcPr>
          <w:p w14:paraId="0000080B" w14:textId="1596CB58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РН23.3</w:t>
            </w:r>
          </w:p>
        </w:tc>
      </w:tr>
      <w:tr w:rsidR="002F2ECB" w:rsidRPr="00850C07" w14:paraId="3464F77A" w14:textId="77777777" w:rsidTr="006106B6">
        <w:trPr>
          <w:jc w:val="center"/>
        </w:trPr>
        <w:tc>
          <w:tcPr>
            <w:tcW w:w="11079" w:type="dxa"/>
            <w:gridSpan w:val="30"/>
            <w:shd w:val="clear" w:color="auto" w:fill="E7E6E6"/>
          </w:tcPr>
          <w:p w14:paraId="072F15D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5D7E4119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832" w14:textId="77777777" w:rsidR="00DE4BB1" w:rsidRPr="00850C07" w:rsidRDefault="00DE4BB1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ОК.01</w:t>
            </w:r>
          </w:p>
        </w:tc>
        <w:tc>
          <w:tcPr>
            <w:tcW w:w="340" w:type="dxa"/>
            <w:shd w:val="clear" w:color="auto" w:fill="FFFFFF"/>
          </w:tcPr>
          <w:p w14:paraId="0000083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5" w14:textId="1F1315D5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3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7" w14:textId="4056F278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3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3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4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4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42" w14:textId="758AD0A1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4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4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45" w14:textId="4CF531F8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4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4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4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4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4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4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5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5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5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5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4F9433E6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85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ОК.02</w:t>
            </w:r>
          </w:p>
        </w:tc>
        <w:tc>
          <w:tcPr>
            <w:tcW w:w="340" w:type="dxa"/>
            <w:shd w:val="clear" w:color="auto" w:fill="FFFFFF"/>
          </w:tcPr>
          <w:p w14:paraId="0000085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5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5A" w14:textId="704A641C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5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5C" w14:textId="6972B303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5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5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5F" w14:textId="097881A4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6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61" w14:textId="28DEB6E1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FFFFFF"/>
          </w:tcPr>
          <w:p w14:paraId="0000086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63" w14:textId="0D3DEF2F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6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6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6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6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68" w14:textId="4FD51AF0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86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6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6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6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6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7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7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7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7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7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7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7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0397D3E7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87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ОК.03</w:t>
            </w:r>
          </w:p>
        </w:tc>
        <w:tc>
          <w:tcPr>
            <w:tcW w:w="340" w:type="dxa"/>
            <w:shd w:val="clear" w:color="auto" w:fill="FFFFFF"/>
          </w:tcPr>
          <w:p w14:paraId="0000087D" w14:textId="33331B6F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7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7F" w14:textId="70EF8732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0" w14:textId="516FE3CB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FFFFFF"/>
          </w:tcPr>
          <w:p w14:paraId="0000088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8C" w14:textId="59DB6D8B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88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8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8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9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9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9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9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9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9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9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9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9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9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72A8F41F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8A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ОК.04</w:t>
            </w:r>
          </w:p>
        </w:tc>
        <w:tc>
          <w:tcPr>
            <w:tcW w:w="340" w:type="dxa"/>
            <w:shd w:val="clear" w:color="auto" w:fill="FFFFFF"/>
          </w:tcPr>
          <w:p w14:paraId="000008A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4" w14:textId="3022814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7" w14:textId="53B7C3C6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A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A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B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B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B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B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B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B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B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B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B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B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B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C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C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C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C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56AA33BC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8C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ОК.05</w:t>
            </w:r>
          </w:p>
        </w:tc>
        <w:tc>
          <w:tcPr>
            <w:tcW w:w="340" w:type="dxa"/>
            <w:shd w:val="clear" w:color="auto" w:fill="FFFFFF"/>
          </w:tcPr>
          <w:p w14:paraId="000008C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C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C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CA" w14:textId="1AC3BF31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C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C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C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C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C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D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D1" w14:textId="66CDC4F0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FFFFFF"/>
          </w:tcPr>
          <w:p w14:paraId="000008D2" w14:textId="0199A674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D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D4" w14:textId="33FCBADE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D5" w14:textId="6CB9EE6D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D6" w14:textId="4519E09D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8D7" w14:textId="12801D83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8D8" w14:textId="36C63ADD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D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D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D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8D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E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E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8E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E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E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E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8E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5A8F917B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8E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ОК.06</w:t>
            </w:r>
          </w:p>
        </w:tc>
        <w:tc>
          <w:tcPr>
            <w:tcW w:w="340" w:type="dxa"/>
            <w:shd w:val="clear" w:color="auto" w:fill="FFFFFF"/>
          </w:tcPr>
          <w:p w14:paraId="000008E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ED" w14:textId="7433FAAB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E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E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2" w14:textId="56AF710F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FFFFFF"/>
          </w:tcPr>
          <w:p w14:paraId="000008F3" w14:textId="1410952C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F4" w14:textId="083B9B9F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8F5" w14:textId="7E934E68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8F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F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F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8F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0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0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0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0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0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0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0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0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0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0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50CD01E3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91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ОК.07</w:t>
            </w:r>
          </w:p>
        </w:tc>
        <w:tc>
          <w:tcPr>
            <w:tcW w:w="340" w:type="dxa"/>
            <w:shd w:val="clear" w:color="auto" w:fill="FFFFFF"/>
          </w:tcPr>
          <w:p w14:paraId="00000911" w14:textId="0AB59DFD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12" w14:textId="02F9167C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1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4" w14:textId="41C0E0B5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1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8" w14:textId="1CD88439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1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1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20" w14:textId="4BD9804A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92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22" w14:textId="0924667D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23" w14:textId="1DD443E4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EAF1DD" w:themeFill="accent3" w:themeFillTint="33"/>
          </w:tcPr>
          <w:p w14:paraId="0000092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2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2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2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2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2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3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3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3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3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63CE3203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93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ОК.08</w:t>
            </w:r>
          </w:p>
        </w:tc>
        <w:tc>
          <w:tcPr>
            <w:tcW w:w="340" w:type="dxa"/>
            <w:shd w:val="clear" w:color="auto" w:fill="FFFFFF"/>
          </w:tcPr>
          <w:p w14:paraId="00000936" w14:textId="67207E11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3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3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3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3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3B" w14:textId="52F54C08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3C" w14:textId="063FB513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3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3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3F" w14:textId="059BBA40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4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41" w14:textId="47541C30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42" w14:textId="6F62811A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4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4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45" w14:textId="1BDDA690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94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47" w14:textId="3BC21449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94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4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4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4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5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5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5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5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5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5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5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7861810B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95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ОК.09</w:t>
            </w:r>
          </w:p>
        </w:tc>
        <w:tc>
          <w:tcPr>
            <w:tcW w:w="340" w:type="dxa"/>
            <w:shd w:val="clear" w:color="auto" w:fill="FFFFFF"/>
          </w:tcPr>
          <w:p w14:paraId="0000095B" w14:textId="2CD74BA1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5C" w14:textId="6416D4C2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5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5E" w14:textId="76D4FDBB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5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0" w14:textId="07FC5852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1" w14:textId="4D5BE634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6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5" w14:textId="68FC6D5C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6A" w14:textId="68A8F20F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96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6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6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7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7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7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7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7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7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7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7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7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7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4FA068AC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97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ОК.10</w:t>
            </w:r>
          </w:p>
        </w:tc>
        <w:tc>
          <w:tcPr>
            <w:tcW w:w="340" w:type="dxa"/>
            <w:shd w:val="clear" w:color="auto" w:fill="FFFFFF"/>
          </w:tcPr>
          <w:p w14:paraId="00000980" w14:textId="65129E7A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FFFFFF"/>
          </w:tcPr>
          <w:p w14:paraId="00000981" w14:textId="03358CEA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82" w14:textId="13548BB3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83" w14:textId="6DD0775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FFFFFF"/>
          </w:tcPr>
          <w:p w14:paraId="0000098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9" w14:textId="53B16CB6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8E" w14:textId="4D817B92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8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9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91" w14:textId="11339B8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auto"/>
          </w:tcPr>
          <w:p w14:paraId="00000992" w14:textId="7ADB83EC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EAF1DD" w:themeFill="accent3" w:themeFillTint="33"/>
          </w:tcPr>
          <w:p w14:paraId="0000099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9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9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9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9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9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9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A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A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A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57DC7B0E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9A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ОК.11</w:t>
            </w:r>
          </w:p>
        </w:tc>
        <w:tc>
          <w:tcPr>
            <w:tcW w:w="340" w:type="dxa"/>
            <w:shd w:val="clear" w:color="auto" w:fill="FFFFFF"/>
          </w:tcPr>
          <w:p w14:paraId="000009A5" w14:textId="69768FAC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8" w14:textId="7238007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A" w14:textId="6A7A55BC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B" w14:textId="6E130381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E" w14:textId="61329F38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A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B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B1" w14:textId="65BB658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B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B3" w14:textId="242536D2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B4" w14:textId="4169DF34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B5" w14:textId="4503E4B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B6" w14:textId="3548CD9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B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B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B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B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B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C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C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C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C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C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C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4069A97E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9C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ОК.12</w:t>
            </w:r>
          </w:p>
        </w:tc>
        <w:tc>
          <w:tcPr>
            <w:tcW w:w="340" w:type="dxa"/>
            <w:shd w:val="clear" w:color="auto" w:fill="FFFFFF"/>
          </w:tcPr>
          <w:p w14:paraId="000009CA" w14:textId="3CA8FAC9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CB" w14:textId="5C3371FE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CC" w14:textId="2A6498AE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C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CE" w14:textId="5D035191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C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D0" w14:textId="3E72FBD2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D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D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D3" w14:textId="77EFF48A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D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D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D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D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D8" w14:textId="4BE7A1D8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D9" w14:textId="0472AD6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DA" w14:textId="77744F76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9D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D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D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E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9E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E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E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9E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E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E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E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9E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309825B5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9E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ОК.13</w:t>
            </w:r>
          </w:p>
        </w:tc>
        <w:tc>
          <w:tcPr>
            <w:tcW w:w="340" w:type="dxa"/>
            <w:shd w:val="clear" w:color="auto" w:fill="FFFFFF"/>
          </w:tcPr>
          <w:p w14:paraId="000009E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0" w14:textId="400C4049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1" w14:textId="39A9BEDF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5" w14:textId="109EEB6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FFFFFF"/>
          </w:tcPr>
          <w:p w14:paraId="000009F6" w14:textId="0F6CB2D4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F7" w14:textId="6281974B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9F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9F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9F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0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0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0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0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0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0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0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0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0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0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1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1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57EB6FE9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A1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ОК.14</w:t>
            </w:r>
          </w:p>
        </w:tc>
        <w:tc>
          <w:tcPr>
            <w:tcW w:w="340" w:type="dxa"/>
            <w:shd w:val="clear" w:color="auto" w:fill="FFFFFF"/>
          </w:tcPr>
          <w:p w14:paraId="00000A1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1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16" w14:textId="310B111A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1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1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1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1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1B" w14:textId="3AA838C8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A1C" w14:textId="52DE513A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A1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1E" w14:textId="345D6D8A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A1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2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2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2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2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2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2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2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2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2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2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2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2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3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3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3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3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3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7E3131B4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A3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ОК.15</w:t>
            </w:r>
          </w:p>
        </w:tc>
        <w:tc>
          <w:tcPr>
            <w:tcW w:w="340" w:type="dxa"/>
            <w:shd w:val="clear" w:color="auto" w:fill="FFFFFF"/>
          </w:tcPr>
          <w:p w14:paraId="00000A3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3A" w14:textId="6E2481A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3B" w14:textId="498AD54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3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3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3E" w14:textId="0E0BDC84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A3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4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4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4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4B" w14:textId="109BF17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4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4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5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5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5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5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5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5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5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5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404CD474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A5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ОК.16</w:t>
            </w:r>
          </w:p>
        </w:tc>
        <w:tc>
          <w:tcPr>
            <w:tcW w:w="340" w:type="dxa"/>
            <w:shd w:val="clear" w:color="auto" w:fill="FFFFFF"/>
          </w:tcPr>
          <w:p w14:paraId="00000A5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5F" w14:textId="3AABA1D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0" w14:textId="098E7F05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A" w14:textId="71B9893F" w:rsidR="00DE4BB1" w:rsidRPr="00850C07" w:rsidRDefault="006106B6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A6B" w14:textId="23F541EF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FFFFF"/>
          </w:tcPr>
          <w:p w14:paraId="00000A6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A6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6E" w14:textId="2A1E64D3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auto"/>
          </w:tcPr>
          <w:p w14:paraId="00000A6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A7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7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7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A7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7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7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A7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7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7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7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A8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2B711593" w14:textId="77777777" w:rsidTr="006106B6">
        <w:trPr>
          <w:jc w:val="center"/>
        </w:trPr>
        <w:tc>
          <w:tcPr>
            <w:tcW w:w="11079" w:type="dxa"/>
            <w:gridSpan w:val="30"/>
            <w:shd w:val="clear" w:color="auto" w:fill="E7E6E6"/>
          </w:tcPr>
          <w:p w14:paraId="09D42A8D" w14:textId="3951B039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8"/>
                <w:szCs w:val="28"/>
              </w:rPr>
            </w:pPr>
            <w:r w:rsidRPr="00850C07">
              <w:rPr>
                <w:b/>
                <w:sz w:val="22"/>
                <w:szCs w:val="22"/>
              </w:rPr>
              <w:t>Вибіркові компоненти  ОП *</w:t>
            </w:r>
          </w:p>
        </w:tc>
      </w:tr>
      <w:tr w:rsidR="002F2ECB" w:rsidRPr="00850C07" w14:paraId="604CF9C8" w14:textId="77777777" w:rsidTr="006106B6">
        <w:trPr>
          <w:jc w:val="center"/>
        </w:trPr>
        <w:tc>
          <w:tcPr>
            <w:tcW w:w="11079" w:type="dxa"/>
            <w:gridSpan w:val="30"/>
            <w:shd w:val="clear" w:color="auto" w:fill="E7E6E6"/>
          </w:tcPr>
          <w:p w14:paraId="48E520D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850C07">
              <w:rPr>
                <w:b/>
                <w:sz w:val="22"/>
                <w:szCs w:val="22"/>
              </w:rPr>
              <w:t>Вибір за блоками</w:t>
            </w:r>
          </w:p>
          <w:p w14:paraId="560A32D5" w14:textId="1928A986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8"/>
                <w:szCs w:val="28"/>
              </w:rPr>
            </w:pPr>
            <w:r w:rsidRPr="00850C07">
              <w:rPr>
                <w:sz w:val="22"/>
                <w:szCs w:val="22"/>
              </w:rPr>
              <w:t>Студент може обрати один із запропонованих блоків</w:t>
            </w:r>
          </w:p>
        </w:tc>
      </w:tr>
      <w:tr w:rsidR="002F2ECB" w:rsidRPr="00850C07" w14:paraId="36773940" w14:textId="77777777" w:rsidTr="002F2ECB">
        <w:trPr>
          <w:jc w:val="center"/>
        </w:trPr>
        <w:tc>
          <w:tcPr>
            <w:tcW w:w="11079" w:type="dxa"/>
            <w:gridSpan w:val="30"/>
            <w:shd w:val="clear" w:color="auto" w:fill="D9D9D9" w:themeFill="background1" w:themeFillShade="D9"/>
          </w:tcPr>
          <w:p w14:paraId="70382F30" w14:textId="60DA8D3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8"/>
                <w:szCs w:val="28"/>
              </w:rPr>
            </w:pPr>
            <w:r w:rsidRPr="00850C07">
              <w:rPr>
                <w:b/>
                <w:sz w:val="20"/>
                <w:szCs w:val="20"/>
              </w:rPr>
              <w:t>Вибірковий блок</w:t>
            </w:r>
            <w:r w:rsidRPr="00850C07">
              <w:rPr>
                <w:b/>
                <w:sz w:val="22"/>
                <w:szCs w:val="22"/>
              </w:rPr>
              <w:t xml:space="preserve"> "Інтелектуальні інформаційні технології"</w:t>
            </w:r>
          </w:p>
        </w:tc>
      </w:tr>
      <w:tr w:rsidR="00DE4BB1" w:rsidRPr="00850C07" w14:paraId="02FE5952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BD0" w14:textId="77777777" w:rsidR="00DE4BB1" w:rsidRPr="00850C07" w:rsidRDefault="00DE4BB1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lastRenderedPageBreak/>
              <w:t>ВК.1.01</w:t>
            </w:r>
          </w:p>
        </w:tc>
        <w:tc>
          <w:tcPr>
            <w:tcW w:w="340" w:type="dxa"/>
            <w:shd w:val="clear" w:color="auto" w:fill="FFFFFF"/>
          </w:tcPr>
          <w:p w14:paraId="00000BD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D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E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BE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BE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BE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BE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BE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BE8" w14:textId="5326DD4A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DAEEF3" w:themeFill="accent5" w:themeFillTint="33"/>
          </w:tcPr>
          <w:p w14:paraId="00000BE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BE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BE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BF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BF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BF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BF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72B55303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BF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ВК.1.02</w:t>
            </w:r>
          </w:p>
        </w:tc>
        <w:tc>
          <w:tcPr>
            <w:tcW w:w="340" w:type="dxa"/>
            <w:shd w:val="clear" w:color="auto" w:fill="FFFFFF"/>
          </w:tcPr>
          <w:p w14:paraId="00000BF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BF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0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0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0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0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0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0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0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0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0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0B" w14:textId="0875B6CD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EAF1DD" w:themeFill="accent3" w:themeFillTint="33"/>
          </w:tcPr>
          <w:p w14:paraId="00000C0C" w14:textId="01BC0464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0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1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1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1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1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1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1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1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313E8B16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C1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ВК.1.03</w:t>
            </w:r>
          </w:p>
        </w:tc>
        <w:tc>
          <w:tcPr>
            <w:tcW w:w="340" w:type="dxa"/>
            <w:shd w:val="clear" w:color="auto" w:fill="FFFFFF"/>
          </w:tcPr>
          <w:p w14:paraId="00000C1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1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1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1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1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2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2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2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2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3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31" w14:textId="3A5EEC14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EAF1DD" w:themeFill="accent3" w:themeFillTint="33"/>
          </w:tcPr>
          <w:p w14:paraId="00000C32" w14:textId="5C6EE5E2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3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3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3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3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3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3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3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DE4BB1" w:rsidRPr="00850C07" w14:paraId="476A9240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C3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ВК.1.04</w:t>
            </w:r>
          </w:p>
        </w:tc>
        <w:tc>
          <w:tcPr>
            <w:tcW w:w="340" w:type="dxa"/>
            <w:shd w:val="clear" w:color="auto" w:fill="FFFFFF"/>
          </w:tcPr>
          <w:p w14:paraId="00000C4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3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4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6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7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8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9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D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E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4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5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5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5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55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56" w14:textId="4ACFA231" w:rsidR="00DE4BB1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 xml:space="preserve"> +</w:t>
            </w:r>
          </w:p>
        </w:tc>
        <w:tc>
          <w:tcPr>
            <w:tcW w:w="340" w:type="dxa"/>
            <w:shd w:val="clear" w:color="auto" w:fill="EAF1DD" w:themeFill="accent3" w:themeFillTint="33"/>
          </w:tcPr>
          <w:p w14:paraId="00000C57" w14:textId="2F189106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5A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5B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5C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5F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60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61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62" w14:textId="77777777" w:rsidR="00DE4BB1" w:rsidRPr="00850C07" w:rsidRDefault="00DE4BB1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3CF1A822" w14:textId="77777777" w:rsidTr="006106B6">
        <w:trPr>
          <w:jc w:val="center"/>
        </w:trPr>
        <w:tc>
          <w:tcPr>
            <w:tcW w:w="11079" w:type="dxa"/>
            <w:gridSpan w:val="30"/>
            <w:shd w:val="clear" w:color="auto" w:fill="E7E6E6"/>
          </w:tcPr>
          <w:p w14:paraId="269F00E2" w14:textId="21B86416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8"/>
                <w:szCs w:val="28"/>
              </w:rPr>
            </w:pPr>
            <w:r w:rsidRPr="00850C07">
              <w:rPr>
                <w:b/>
                <w:sz w:val="20"/>
                <w:szCs w:val="20"/>
              </w:rPr>
              <w:t>Вибірковий блок</w:t>
            </w:r>
            <w:r w:rsidRPr="00850C07">
              <w:rPr>
                <w:b/>
                <w:sz w:val="22"/>
                <w:szCs w:val="22"/>
              </w:rPr>
              <w:t xml:space="preserve"> "Теорія та технологія програмування"</w:t>
            </w:r>
          </w:p>
        </w:tc>
      </w:tr>
      <w:tr w:rsidR="002F2ECB" w:rsidRPr="00850C07" w14:paraId="73F5A43A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C89" w14:textId="77777777" w:rsidR="002F2ECB" w:rsidRPr="00850C07" w:rsidRDefault="002F2ECB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ВК.2.01</w:t>
            </w:r>
          </w:p>
        </w:tc>
        <w:tc>
          <w:tcPr>
            <w:tcW w:w="340" w:type="dxa"/>
            <w:shd w:val="clear" w:color="auto" w:fill="FFFFFF"/>
          </w:tcPr>
          <w:p w14:paraId="00000C8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8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8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8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8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8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9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9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9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9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9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A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A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A4" w14:textId="665178C8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DAEEF3" w:themeFill="accent5" w:themeFillTint="33"/>
          </w:tcPr>
          <w:p w14:paraId="00000CA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A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A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A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A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A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31AA297A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CA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ВК.2.02</w:t>
            </w:r>
          </w:p>
        </w:tc>
        <w:tc>
          <w:tcPr>
            <w:tcW w:w="340" w:type="dxa"/>
            <w:shd w:val="clear" w:color="auto" w:fill="FFFFFF"/>
          </w:tcPr>
          <w:p w14:paraId="00000CA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B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B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C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C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C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C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C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C9" w14:textId="7572822D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DAEEF3" w:themeFill="accent5" w:themeFillTint="33"/>
          </w:tcPr>
          <w:p w14:paraId="00000CCA" w14:textId="7EA6C075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DAEEF3" w:themeFill="accent5" w:themeFillTint="33"/>
          </w:tcPr>
          <w:p w14:paraId="00000CCB" w14:textId="7A2B4FC1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C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C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D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D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6805F014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CD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ВК.2.03</w:t>
            </w:r>
          </w:p>
        </w:tc>
        <w:tc>
          <w:tcPr>
            <w:tcW w:w="340" w:type="dxa"/>
            <w:shd w:val="clear" w:color="auto" w:fill="FFFFFF"/>
          </w:tcPr>
          <w:p w14:paraId="00000CD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D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E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E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E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E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E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E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CE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E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E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CE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E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CEF" w14:textId="4C3F225C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DAEEF3" w:themeFill="accent5" w:themeFillTint="33"/>
          </w:tcPr>
          <w:p w14:paraId="00000CF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F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F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F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CF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46D82966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CF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ВК.2.04</w:t>
            </w:r>
          </w:p>
        </w:tc>
        <w:tc>
          <w:tcPr>
            <w:tcW w:w="340" w:type="dxa"/>
            <w:shd w:val="clear" w:color="auto" w:fill="FFFFFF"/>
          </w:tcPr>
          <w:p w14:paraId="00000CF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F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F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F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F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F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CF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0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0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0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0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0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0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1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1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1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15" w14:textId="74AA04F7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DE9D9" w:themeFill="accent6" w:themeFillTint="33"/>
          </w:tcPr>
          <w:p w14:paraId="00000D1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1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1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1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374E9B0E" w14:textId="77777777" w:rsidTr="006106B6">
        <w:trPr>
          <w:jc w:val="center"/>
        </w:trPr>
        <w:tc>
          <w:tcPr>
            <w:tcW w:w="11079" w:type="dxa"/>
            <w:gridSpan w:val="30"/>
            <w:shd w:val="clear" w:color="auto" w:fill="E7E6E6"/>
          </w:tcPr>
          <w:p w14:paraId="0610385A" w14:textId="140FE4CC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8"/>
                <w:szCs w:val="28"/>
              </w:rPr>
            </w:pPr>
            <w:r w:rsidRPr="00850C07">
              <w:rPr>
                <w:b/>
                <w:sz w:val="20"/>
                <w:szCs w:val="20"/>
              </w:rPr>
              <w:t>Вибірковий блок</w:t>
            </w:r>
            <w:r w:rsidRPr="00850C07">
              <w:rPr>
                <w:b/>
                <w:sz w:val="22"/>
                <w:szCs w:val="22"/>
              </w:rPr>
              <w:t xml:space="preserve"> "Інформаційні технології та системи"</w:t>
            </w:r>
          </w:p>
        </w:tc>
      </w:tr>
      <w:tr w:rsidR="002F2ECB" w:rsidRPr="00850C07" w14:paraId="6EDDE8F2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D42" w14:textId="77777777" w:rsidR="002F2ECB" w:rsidRPr="00850C07" w:rsidRDefault="002F2ECB" w:rsidP="00850C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ВК.3.01</w:t>
            </w:r>
          </w:p>
        </w:tc>
        <w:tc>
          <w:tcPr>
            <w:tcW w:w="340" w:type="dxa"/>
            <w:shd w:val="clear" w:color="auto" w:fill="FFFFFF"/>
          </w:tcPr>
          <w:p w14:paraId="00000D4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4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5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5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5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5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5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5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5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5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5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5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5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5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62" w14:textId="37CF29B2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DE9D9" w:themeFill="accent6" w:themeFillTint="33"/>
          </w:tcPr>
          <w:p w14:paraId="00000D6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6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6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523E8885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D6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ВК.3.02</w:t>
            </w:r>
          </w:p>
        </w:tc>
        <w:tc>
          <w:tcPr>
            <w:tcW w:w="340" w:type="dxa"/>
            <w:shd w:val="clear" w:color="auto" w:fill="FFFFFF"/>
          </w:tcPr>
          <w:p w14:paraId="00000D6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6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6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6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6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6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6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6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7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7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7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7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7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7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7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7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7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7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7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7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7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7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8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8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8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8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88" w14:textId="38E9FCB8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DE9D9" w:themeFill="accent6" w:themeFillTint="33"/>
          </w:tcPr>
          <w:p w14:paraId="00000D89" w14:textId="77B31F1F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8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440832DA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D8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ВК.3.03</w:t>
            </w:r>
          </w:p>
        </w:tc>
        <w:tc>
          <w:tcPr>
            <w:tcW w:w="340" w:type="dxa"/>
            <w:shd w:val="clear" w:color="auto" w:fill="FFFFFF"/>
          </w:tcPr>
          <w:p w14:paraId="00000D8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8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8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9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9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9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9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A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A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A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A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A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A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A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AD" w14:textId="673EA990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AE" w14:textId="22464205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40" w:type="dxa"/>
            <w:shd w:val="clear" w:color="auto" w:fill="FDE9D9" w:themeFill="accent6" w:themeFillTint="33"/>
          </w:tcPr>
          <w:p w14:paraId="00000DAF" w14:textId="2DBDD91B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F2ECB" w:rsidRPr="00850C07" w14:paraId="0993BB8D" w14:textId="77777777" w:rsidTr="00DE4BB1">
        <w:trPr>
          <w:jc w:val="center"/>
        </w:trPr>
        <w:tc>
          <w:tcPr>
            <w:tcW w:w="1219" w:type="dxa"/>
            <w:shd w:val="clear" w:color="auto" w:fill="E7E6E6"/>
          </w:tcPr>
          <w:p w14:paraId="00000DB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850C07">
              <w:rPr>
                <w:rFonts w:ascii="Times" w:eastAsia="Times" w:hAnsi="Times" w:cs="Times"/>
                <w:sz w:val="20"/>
                <w:szCs w:val="20"/>
              </w:rPr>
              <w:t>ВК.3.04</w:t>
            </w:r>
          </w:p>
        </w:tc>
        <w:tc>
          <w:tcPr>
            <w:tcW w:w="340" w:type="dxa"/>
            <w:shd w:val="clear" w:color="auto" w:fill="FFFFFF"/>
          </w:tcPr>
          <w:p w14:paraId="00000DB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5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6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A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B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BF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C0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FFFFF"/>
          </w:tcPr>
          <w:p w14:paraId="00000DC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C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C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auto"/>
          </w:tcPr>
          <w:p w14:paraId="00000DC4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C7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C8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EAF1DD" w:themeFill="accent3" w:themeFillTint="33"/>
          </w:tcPr>
          <w:p w14:paraId="00000DC9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CC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CD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DAEEF3" w:themeFill="accent5" w:themeFillTint="33"/>
          </w:tcPr>
          <w:p w14:paraId="00000DCE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D1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D2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D3" w14:textId="77777777" w:rsidR="002F2ECB" w:rsidRPr="00850C07" w:rsidRDefault="002F2ECB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shd w:val="clear" w:color="auto" w:fill="FDE9D9" w:themeFill="accent6" w:themeFillTint="33"/>
          </w:tcPr>
          <w:p w14:paraId="00000DD4" w14:textId="79EF3E90" w:rsidR="002F2ECB" w:rsidRPr="00850C07" w:rsidRDefault="004D789D" w:rsidP="00850C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850C07">
              <w:rPr>
                <w:sz w:val="28"/>
                <w:szCs w:val="28"/>
                <w:lang w:val="uk-UA"/>
              </w:rPr>
              <w:t>+</w:t>
            </w:r>
          </w:p>
        </w:tc>
      </w:tr>
    </w:tbl>
    <w:p w14:paraId="00000DD6" w14:textId="77777777" w:rsidR="00F77E63" w:rsidRPr="00850C07" w:rsidRDefault="00F77E63" w:rsidP="00850C0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</w:pPr>
    </w:p>
    <w:p w14:paraId="00000DD7" w14:textId="1AE5ADB3" w:rsidR="00F77E63" w:rsidRPr="00850C07" w:rsidRDefault="005375CC" w:rsidP="00850C0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left"/>
      </w:pPr>
      <w:r w:rsidRPr="00850C07">
        <w:rPr>
          <w:b/>
        </w:rPr>
        <w:t xml:space="preserve">Гарант освітньої програми: </w:t>
      </w:r>
      <w:r w:rsidR="00253DC5" w:rsidRPr="00850C07">
        <w:rPr>
          <w:lang w:val="uk-UA"/>
        </w:rPr>
        <w:t>Денис</w:t>
      </w:r>
      <w:r w:rsidR="00253DC5" w:rsidRPr="00850C07">
        <w:t xml:space="preserve"> </w:t>
      </w:r>
      <w:r w:rsidR="00253DC5" w:rsidRPr="00850C07">
        <w:rPr>
          <w:lang w:val="uk-UA"/>
        </w:rPr>
        <w:t>ХУСАІНОВ</w:t>
      </w:r>
      <w:r w:rsidR="00253DC5" w:rsidRPr="00850C07">
        <w:t xml:space="preserve">, доктор фізико-математичних наук, професор кафедри </w:t>
      </w:r>
      <w:r w:rsidR="00253DC5" w:rsidRPr="00850C07">
        <w:rPr>
          <w:lang w:val="uk-UA"/>
        </w:rPr>
        <w:t>моделювання складних систем</w:t>
      </w:r>
    </w:p>
    <w:p w14:paraId="6DB14EC7" w14:textId="77777777" w:rsidR="00253DC5" w:rsidRPr="00850C07" w:rsidRDefault="00253DC5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hanging="2"/>
      </w:pPr>
    </w:p>
    <w:p w14:paraId="00000DD8" w14:textId="4457C2D8" w:rsidR="00F77E63" w:rsidRDefault="005375CC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40" w:lineRule="auto"/>
        <w:ind w:left="0" w:hanging="2"/>
      </w:pPr>
      <w:r w:rsidRPr="00850C07">
        <w:t>______________________</w:t>
      </w:r>
      <w:proofErr w:type="gramStart"/>
      <w:r w:rsidRPr="00850C07">
        <w:t>_  «</w:t>
      </w:r>
      <w:proofErr w:type="gramEnd"/>
      <w:r w:rsidRPr="00850C07">
        <w:t>_____»__________________ 202</w:t>
      </w:r>
      <w:r w:rsidR="00253DC5" w:rsidRPr="00850C07">
        <w:rPr>
          <w:lang w:val="en-US"/>
        </w:rPr>
        <w:t>2</w:t>
      </w:r>
      <w:r w:rsidRPr="00850C07">
        <w:t xml:space="preserve"> р.</w:t>
      </w:r>
    </w:p>
    <w:p w14:paraId="00000DD9" w14:textId="77777777" w:rsidR="00F77E63" w:rsidRDefault="00F77E63" w:rsidP="00850C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1" w:hanging="3"/>
        <w:jc w:val="left"/>
        <w:rPr>
          <w:sz w:val="28"/>
          <w:szCs w:val="28"/>
        </w:rPr>
      </w:pPr>
    </w:p>
    <w:sectPr w:rsidR="00F77E63">
      <w:footerReference w:type="default" r:id="rId16"/>
      <w:pgSz w:w="16838" w:h="11906" w:orient="landscape"/>
      <w:pgMar w:top="1418" w:right="1134" w:bottom="567" w:left="1134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57C84" w14:textId="77777777" w:rsidR="009E541F" w:rsidRDefault="009E541F">
      <w:pPr>
        <w:spacing w:line="240" w:lineRule="auto"/>
        <w:ind w:left="0" w:hanging="2"/>
      </w:pPr>
      <w:r>
        <w:separator/>
      </w:r>
    </w:p>
  </w:endnote>
  <w:endnote w:type="continuationSeparator" w:id="0">
    <w:p w14:paraId="3C8927F3" w14:textId="77777777" w:rsidR="009E541F" w:rsidRDefault="009E541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DDD" w14:textId="77777777" w:rsidR="006106B6" w:rsidRDefault="006106B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</w:p>
  <w:p w14:paraId="00000DDE" w14:textId="77777777" w:rsidR="006106B6" w:rsidRDefault="006106B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DDB" w14:textId="4C0F1C88" w:rsidR="006106B6" w:rsidRDefault="006106B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546593">
      <w:rPr>
        <w:noProof/>
      </w:rPr>
      <w:t>3</w:t>
    </w:r>
    <w:r>
      <w:fldChar w:fldCharType="end"/>
    </w:r>
  </w:p>
  <w:p w14:paraId="00000DDC" w14:textId="77777777" w:rsidR="006106B6" w:rsidRDefault="006106B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DDF" w14:textId="33333E10" w:rsidR="006106B6" w:rsidRDefault="006106B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546593">
      <w:rPr>
        <w:noProof/>
      </w:rPr>
      <w:t>5</w:t>
    </w:r>
    <w:r>
      <w:fldChar w:fldCharType="end"/>
    </w:r>
  </w:p>
  <w:p w14:paraId="00000DE0" w14:textId="77777777" w:rsidR="006106B6" w:rsidRDefault="006106B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DE1" w14:textId="47DE0BCD" w:rsidR="006106B6" w:rsidRDefault="006106B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546593">
      <w:rPr>
        <w:noProof/>
      </w:rPr>
      <w:t>22</w:t>
    </w:r>
    <w:r>
      <w:fldChar w:fldCharType="end"/>
    </w:r>
  </w:p>
  <w:p w14:paraId="00000DE2" w14:textId="77777777" w:rsidR="006106B6" w:rsidRDefault="006106B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DACAB" w14:textId="77777777" w:rsidR="009E541F" w:rsidRDefault="009E541F">
      <w:pPr>
        <w:spacing w:line="240" w:lineRule="auto"/>
        <w:ind w:left="0" w:hanging="2"/>
      </w:pPr>
      <w:r>
        <w:separator/>
      </w:r>
    </w:p>
  </w:footnote>
  <w:footnote w:type="continuationSeparator" w:id="0">
    <w:p w14:paraId="391A7736" w14:textId="77777777" w:rsidR="009E541F" w:rsidRDefault="009E541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DDA" w14:textId="77777777" w:rsidR="006106B6" w:rsidRDefault="006106B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4536"/>
        <w:tab w:val="right" w:pos="9072"/>
      </w:tabs>
      <w:spacing w:line="240" w:lineRule="auto"/>
      <w:ind w:left="0" w:hanging="2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F5389"/>
    <w:multiLevelType w:val="multilevel"/>
    <w:tmpl w:val="D944942C"/>
    <w:lvl w:ilvl="0">
      <w:start w:val="1"/>
      <w:numFmt w:val="decimal"/>
      <w:pStyle w:val="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764A4D17"/>
    <w:multiLevelType w:val="multilevel"/>
    <w:tmpl w:val="5270017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63"/>
    <w:rsid w:val="001766F7"/>
    <w:rsid w:val="001F28F9"/>
    <w:rsid w:val="00253DC5"/>
    <w:rsid w:val="002F2ECB"/>
    <w:rsid w:val="004D789D"/>
    <w:rsid w:val="005375CC"/>
    <w:rsid w:val="00546593"/>
    <w:rsid w:val="005526B4"/>
    <w:rsid w:val="006106B6"/>
    <w:rsid w:val="00703005"/>
    <w:rsid w:val="00752D73"/>
    <w:rsid w:val="00850C07"/>
    <w:rsid w:val="00896E51"/>
    <w:rsid w:val="009E541F"/>
    <w:rsid w:val="00A56819"/>
    <w:rsid w:val="00A7451A"/>
    <w:rsid w:val="00A76293"/>
    <w:rsid w:val="00A83E01"/>
    <w:rsid w:val="00AC16A5"/>
    <w:rsid w:val="00B7427D"/>
    <w:rsid w:val="00CB3DDB"/>
    <w:rsid w:val="00DE4BB1"/>
    <w:rsid w:val="00F77E63"/>
    <w:rsid w:val="00F8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39C5"/>
  <w15:docId w15:val="{2661B0FE-3002-426A-B0E1-7E838C7D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tabs>
        <w:tab w:val="left" w:pos="459"/>
      </w:tabs>
      <w:suppressAutoHyphens/>
      <w:spacing w:line="1" w:lineRule="atLeast"/>
      <w:ind w:leftChars="-1" w:left="34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ru-RU"/>
    </w:rPr>
  </w:style>
  <w:style w:type="paragraph" w:styleId="1">
    <w:name w:val="heading 1"/>
    <w:basedOn w:val="a0"/>
    <w:next w:val="a0"/>
    <w:pPr>
      <w:keepNext/>
      <w:widowControl w:val="0"/>
      <w:numPr>
        <w:numId w:val="1"/>
      </w:numPr>
      <w:suppressAutoHyphens w:val="0"/>
      <w:spacing w:before="240" w:after="60"/>
      <w:ind w:left="-1" w:hanging="1"/>
    </w:pPr>
    <w:rPr>
      <w:rFonts w:ascii="Arial" w:hAnsi="Arial" w:cs="Arial"/>
      <w:b/>
      <w:bCs/>
      <w:kern w:val="1"/>
      <w:sz w:val="32"/>
      <w:szCs w:val="32"/>
      <w:lang w:val="uk-UA" w:eastAsia="ar-SA"/>
    </w:rPr>
  </w:style>
  <w:style w:type="paragraph" w:styleId="2">
    <w:name w:val="heading 2"/>
    <w:basedOn w:val="a0"/>
    <w:next w:val="a0"/>
    <w:pPr>
      <w:keepNext/>
      <w:widowControl w:val="0"/>
      <w:numPr>
        <w:ilvl w:val="1"/>
        <w:numId w:val="1"/>
      </w:numPr>
      <w:suppressAutoHyphens w:val="0"/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  <w:lang w:val="uk-UA" w:eastAsia="ar-SA"/>
    </w:rPr>
  </w:style>
  <w:style w:type="paragraph" w:styleId="3">
    <w:name w:val="heading 3"/>
    <w:basedOn w:val="a0"/>
    <w:next w:val="a1"/>
    <w:pPr>
      <w:widowControl w:val="0"/>
      <w:numPr>
        <w:ilvl w:val="2"/>
        <w:numId w:val="1"/>
      </w:numPr>
      <w:suppressAutoHyphens w:val="0"/>
      <w:spacing w:before="280" w:after="280"/>
      <w:ind w:left="-1" w:hanging="1"/>
      <w:outlineLvl w:val="2"/>
    </w:pPr>
    <w:rPr>
      <w:b/>
      <w:bCs/>
      <w:sz w:val="27"/>
      <w:szCs w:val="27"/>
      <w:lang w:val="uk-UA" w:eastAsia="ar-SA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-BoldMT" w:hAnsi="Arial-BoldMT" w:cs="Arial-BoldM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0">
    <w:name w:val="Основной текст с отступом 2 Знак"/>
    <w:rPr>
      <w:rFonts w:ascii="Arial" w:eastAsia="Times New Roman" w:hAnsi="Arial" w:cs="Times New Roman"/>
      <w:w w:val="100"/>
      <w:position w:val="-1"/>
      <w:effect w:val="none"/>
      <w:vertAlign w:val="baseline"/>
      <w:cs w:val="0"/>
      <w:em w:val="none"/>
      <w:lang w:val="ru-RU"/>
    </w:rPr>
  </w:style>
  <w:style w:type="character" w:customStyle="1" w:styleId="a8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a">
    <w:name w:val="Текст сноски Знак"/>
    <w:basedOn w:val="1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Символи виноски"/>
    <w:rPr>
      <w:rFonts w:ascii="Times New Roman" w:eastAsia="Times New Roman" w:hAnsi="Times New Roman" w:cs="Times New Roman"/>
      <w:w w:val="100"/>
      <w:position w:val="-1"/>
      <w:effect w:val="none"/>
      <w:vertAlign w:val="superscript"/>
      <w:cs w:val="0"/>
      <w:em w:val="none"/>
    </w:rPr>
  </w:style>
  <w:style w:type="paragraph" w:customStyle="1" w:styleId="11">
    <w:name w:val="Заголовок1"/>
    <w:basedOn w:val="a0"/>
    <w:next w:val="a1"/>
    <w:pPr>
      <w:keepNext/>
      <w:widowControl w:val="0"/>
      <w:suppressAutoHyphens w:val="0"/>
      <w:spacing w:before="240" w:after="120"/>
      <w:ind w:left="-1"/>
    </w:pPr>
    <w:rPr>
      <w:rFonts w:ascii="Arial" w:eastAsia="Arial Unicode MS" w:hAnsi="Arial" w:cs="Mangal"/>
      <w:sz w:val="28"/>
      <w:szCs w:val="28"/>
      <w:lang w:val="uk-UA" w:eastAsia="ar-SA"/>
    </w:rPr>
  </w:style>
  <w:style w:type="paragraph" w:styleId="a1">
    <w:name w:val="Body Text"/>
    <w:basedOn w:val="a0"/>
    <w:pPr>
      <w:widowControl w:val="0"/>
      <w:suppressAutoHyphens w:val="0"/>
      <w:spacing w:after="120"/>
      <w:ind w:left="-1"/>
    </w:pPr>
    <w:rPr>
      <w:lang w:val="uk-UA" w:eastAsia="ar-SA"/>
    </w:rPr>
  </w:style>
  <w:style w:type="paragraph" w:styleId="ac">
    <w:name w:val="List"/>
    <w:basedOn w:val="a1"/>
    <w:rPr>
      <w:rFonts w:ascii="Arial" w:hAnsi="Arial" w:cs="Mangal"/>
    </w:rPr>
  </w:style>
  <w:style w:type="paragraph" w:customStyle="1" w:styleId="12">
    <w:name w:val="Назва1"/>
    <w:basedOn w:val="a0"/>
    <w:pPr>
      <w:widowControl w:val="0"/>
      <w:suppressLineNumbers/>
      <w:suppressAutoHyphens w:val="0"/>
      <w:spacing w:before="120" w:after="120"/>
      <w:ind w:left="-1"/>
    </w:pPr>
    <w:rPr>
      <w:rFonts w:ascii="Arial" w:hAnsi="Arial" w:cs="Mangal"/>
      <w:i/>
      <w:iCs/>
      <w:sz w:val="20"/>
      <w:lang w:val="uk-UA" w:eastAsia="ar-SA"/>
    </w:rPr>
  </w:style>
  <w:style w:type="paragraph" w:customStyle="1" w:styleId="ad">
    <w:name w:val="Покажчик"/>
    <w:basedOn w:val="a0"/>
    <w:pPr>
      <w:widowControl w:val="0"/>
      <w:suppressLineNumbers/>
      <w:suppressAutoHyphens w:val="0"/>
      <w:ind w:left="-1"/>
    </w:pPr>
    <w:rPr>
      <w:rFonts w:ascii="Arial" w:hAnsi="Arial" w:cs="Mangal"/>
      <w:lang w:val="uk-UA" w:eastAsia="ar-SA"/>
    </w:rPr>
  </w:style>
  <w:style w:type="paragraph" w:styleId="ae">
    <w:name w:val="footer"/>
    <w:basedOn w:val="a0"/>
    <w:pPr>
      <w:widowControl w:val="0"/>
      <w:tabs>
        <w:tab w:val="center" w:pos="4677"/>
        <w:tab w:val="right" w:pos="9355"/>
      </w:tabs>
      <w:suppressAutoHyphens w:val="0"/>
      <w:ind w:left="-1"/>
    </w:pPr>
    <w:rPr>
      <w:lang w:eastAsia="ar-SA"/>
    </w:rPr>
  </w:style>
  <w:style w:type="paragraph" w:styleId="af">
    <w:name w:val="Body Text Indent"/>
    <w:basedOn w:val="a0"/>
    <w:pPr>
      <w:widowControl w:val="0"/>
      <w:suppressAutoHyphens w:val="0"/>
      <w:spacing w:after="120"/>
      <w:ind w:left="283" w:firstLine="0"/>
    </w:pPr>
    <w:rPr>
      <w:lang w:val="uk-UA" w:eastAsia="ar-SA"/>
    </w:rPr>
  </w:style>
  <w:style w:type="paragraph" w:customStyle="1" w:styleId="21">
    <w:name w:val="Основной текст с отступом 21"/>
    <w:basedOn w:val="a0"/>
    <w:pPr>
      <w:widowControl w:val="0"/>
      <w:suppressAutoHyphens w:val="0"/>
      <w:autoSpaceDE w:val="0"/>
      <w:spacing w:after="120" w:line="480" w:lineRule="auto"/>
      <w:ind w:left="283" w:firstLine="0"/>
    </w:pPr>
    <w:rPr>
      <w:rFonts w:ascii="Arial" w:hAnsi="Arial"/>
      <w:sz w:val="20"/>
      <w:szCs w:val="20"/>
      <w:lang w:eastAsia="ar-SA"/>
    </w:rPr>
  </w:style>
  <w:style w:type="paragraph" w:styleId="af0">
    <w:name w:val="header"/>
    <w:basedOn w:val="a0"/>
    <w:pPr>
      <w:widowControl w:val="0"/>
      <w:tabs>
        <w:tab w:val="center" w:pos="4677"/>
        <w:tab w:val="right" w:pos="9355"/>
      </w:tabs>
      <w:suppressAutoHyphens w:val="0"/>
      <w:ind w:left="-1"/>
    </w:pPr>
    <w:rPr>
      <w:lang w:val="uk-UA" w:eastAsia="ar-SA"/>
    </w:rPr>
  </w:style>
  <w:style w:type="paragraph" w:styleId="af1">
    <w:name w:val="Balloon Text"/>
    <w:basedOn w:val="a0"/>
    <w:pPr>
      <w:widowControl w:val="0"/>
      <w:suppressAutoHyphens w:val="0"/>
      <w:ind w:left="-1"/>
    </w:pPr>
    <w:rPr>
      <w:rFonts w:ascii="Tahoma" w:hAnsi="Tahoma"/>
      <w:sz w:val="16"/>
      <w:szCs w:val="16"/>
      <w:lang w:eastAsia="ar-SA"/>
    </w:rPr>
  </w:style>
  <w:style w:type="paragraph" w:styleId="af2">
    <w:name w:val="footnote text"/>
    <w:basedOn w:val="a0"/>
    <w:pPr>
      <w:widowControl w:val="0"/>
      <w:suppressAutoHyphens w:val="0"/>
      <w:ind w:left="-1"/>
    </w:pPr>
    <w:rPr>
      <w:sz w:val="20"/>
      <w:szCs w:val="20"/>
      <w:lang w:val="uk-UA" w:eastAsia="ar-SA"/>
    </w:rPr>
  </w:style>
  <w:style w:type="paragraph" w:customStyle="1" w:styleId="af3">
    <w:name w:val="Вміст таблиці"/>
    <w:basedOn w:val="a0"/>
    <w:pPr>
      <w:widowControl w:val="0"/>
      <w:suppressLineNumbers/>
      <w:suppressAutoHyphens w:val="0"/>
      <w:ind w:left="-1"/>
    </w:pPr>
    <w:rPr>
      <w:lang w:val="uk-UA" w:eastAsia="ar-SA"/>
    </w:rPr>
  </w:style>
  <w:style w:type="paragraph" w:customStyle="1" w:styleId="af4">
    <w:name w:val="Заголовок таблиці"/>
    <w:basedOn w:val="af3"/>
    <w:pPr>
      <w:jc w:val="center"/>
    </w:pPr>
    <w:rPr>
      <w:b/>
      <w:bCs/>
    </w:rPr>
  </w:style>
  <w:style w:type="paragraph" w:customStyle="1" w:styleId="ListParagraph1">
    <w:name w:val="List Paragraph1"/>
    <w:basedOn w:val="a0"/>
    <w:pPr>
      <w:widowControl w:val="0"/>
      <w:suppressAutoHyphens w:val="0"/>
      <w:ind w:left="720" w:firstLine="709"/>
    </w:pPr>
    <w:rPr>
      <w:lang w:val="uk-UA" w:eastAsia="ar-SA"/>
    </w:rPr>
  </w:style>
  <w:style w:type="paragraph" w:customStyle="1" w:styleId="af5">
    <w:name w:val="Таблица обычный"/>
    <w:basedOn w:val="a0"/>
    <w:pPr>
      <w:ind w:left="-1"/>
    </w:pPr>
    <w:rPr>
      <w:lang w:val="uk-UA"/>
    </w:rPr>
  </w:style>
  <w:style w:type="character" w:customStyle="1" w:styleId="af6">
    <w:name w:val="Таблица обычный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styleId="af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8">
    <w:name w:val="annotation text"/>
    <w:basedOn w:val="a0"/>
    <w:qFormat/>
    <w:pPr>
      <w:widowControl w:val="0"/>
      <w:suppressAutoHyphens w:val="0"/>
      <w:ind w:left="-1"/>
    </w:pPr>
    <w:rPr>
      <w:sz w:val="20"/>
      <w:szCs w:val="20"/>
      <w:lang w:val="uk-UA" w:eastAsia="ar-SA"/>
    </w:rPr>
  </w:style>
  <w:style w:type="character" w:customStyle="1" w:styleId="af9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 w:eastAsia="ar-SA"/>
    </w:rPr>
  </w:style>
  <w:style w:type="paragraph" w:styleId="afa">
    <w:name w:val="annotation subject"/>
    <w:basedOn w:val="af8"/>
    <w:next w:val="af8"/>
    <w:qFormat/>
    <w:rPr>
      <w:b/>
      <w:bCs/>
    </w:rPr>
  </w:style>
  <w:style w:type="character" w:customStyle="1" w:styleId="afb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 w:eastAsia="ar-SA"/>
    </w:rPr>
  </w:style>
  <w:style w:type="character" w:customStyle="1" w:styleId="afc">
    <w:name w:val="курсив"/>
    <w:rPr>
      <w:i/>
      <w:w w:val="100"/>
      <w:position w:val="-1"/>
      <w:effect w:val="none"/>
      <w:vertAlign w:val="baseline"/>
      <w:cs w:val="0"/>
      <w:em w:val="none"/>
      <w:lang w:eastAsia="uk-UA"/>
    </w:rPr>
  </w:style>
  <w:style w:type="paragraph" w:customStyle="1" w:styleId="afd">
    <w:name w:val="предметна область"/>
    <w:basedOn w:val="af5"/>
    <w:pPr>
      <w:spacing w:after="120"/>
    </w:pPr>
  </w:style>
  <w:style w:type="paragraph" w:customStyle="1" w:styleId="a">
    <w:name w:val="нумерований"/>
    <w:basedOn w:val="af5"/>
    <w:pPr>
      <w:numPr>
        <w:numId w:val="2"/>
      </w:numPr>
      <w:ind w:left="-1" w:hanging="1"/>
    </w:pPr>
    <w:rPr>
      <w:lang w:eastAsia="uk-UA"/>
    </w:rPr>
  </w:style>
  <w:style w:type="paragraph" w:customStyle="1" w:styleId="13">
    <w:name w:val="Абзац списка1"/>
    <w:pPr>
      <w:suppressAutoHyphens/>
      <w:spacing w:after="200" w:line="276" w:lineRule="auto"/>
      <w:ind w:leftChars="-1" w:left="720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  <w:lang w:val="ru-RU" w:eastAsia="en-US"/>
    </w:rPr>
  </w:style>
  <w:style w:type="numbering" w:customStyle="1" w:styleId="List23">
    <w:name w:val="List 23"/>
    <w:basedOn w:val="a4"/>
  </w:style>
  <w:style w:type="character" w:styleId="af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niiaiieoaeno2">
    <w:name w:val="Iniiaiie oaeno 2"/>
    <w:basedOn w:val="a0"/>
    <w:pPr>
      <w:overflowPunct w:val="0"/>
      <w:autoSpaceDE w:val="0"/>
      <w:autoSpaceDN w:val="0"/>
      <w:adjustRightInd w:val="0"/>
      <w:ind w:left="-1" w:firstLine="567"/>
    </w:pPr>
    <w:rPr>
      <w:lang w:val="uk-UA"/>
    </w:rPr>
  </w:style>
  <w:style w:type="character" w:customStyle="1" w:styleId="aff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table" w:styleId="aff0">
    <w:name w:val="Table Grid"/>
    <w:basedOn w:val="a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Document Map"/>
    <w:basedOn w:val="a0"/>
    <w:qFormat/>
    <w:pPr>
      <w:widowControl w:val="0"/>
      <w:suppressAutoHyphens w:val="0"/>
      <w:ind w:left="-1"/>
    </w:pPr>
    <w:rPr>
      <w:rFonts w:ascii="Tahoma" w:hAnsi="Tahoma"/>
      <w:sz w:val="16"/>
      <w:szCs w:val="16"/>
      <w:lang w:val="uk-UA" w:eastAsia="ar-SA"/>
    </w:rPr>
  </w:style>
  <w:style w:type="character" w:customStyle="1" w:styleId="aff2">
    <w:name w:val="Схема документа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k-UA" w:eastAsia="ar-SA"/>
    </w:rPr>
  </w:style>
  <w:style w:type="paragraph" w:styleId="aff3">
    <w:name w:val="Plain Text"/>
    <w:basedOn w:val="a0"/>
    <w:pPr>
      <w:widowControl w:val="0"/>
      <w:suppressAutoHyphens w:val="0"/>
      <w:ind w:left="-1"/>
    </w:pPr>
    <w:rPr>
      <w:rFonts w:ascii="Courier New" w:eastAsia="Droid Sans Fallback" w:hAnsi="Courier New" w:cs="Courier New"/>
      <w:sz w:val="20"/>
      <w:szCs w:val="20"/>
      <w:lang w:eastAsia="zh-CN" w:bidi="hi-IN"/>
    </w:rPr>
  </w:style>
  <w:style w:type="character" w:customStyle="1" w:styleId="aff4">
    <w:name w:val="Текст Знак"/>
    <w:rPr>
      <w:rFonts w:ascii="Courier New" w:eastAsia="Droid Sans Fallback" w:hAnsi="Courier New" w:cs="Courier New"/>
      <w:w w:val="100"/>
      <w:position w:val="-1"/>
      <w:effect w:val="none"/>
      <w:vertAlign w:val="baseline"/>
      <w:cs w:val="0"/>
      <w:em w:val="none"/>
      <w:lang w:eastAsia="zh-CN" w:bidi="hi-IN"/>
    </w:rPr>
  </w:style>
  <w:style w:type="paragraph" w:customStyle="1" w:styleId="referenceitem">
    <w:name w:val="referenceitem"/>
    <w:basedOn w:val="a0"/>
    <w:pPr>
      <w:widowControl w:val="0"/>
      <w:tabs>
        <w:tab w:val="num" w:pos="720"/>
      </w:tabs>
      <w:suppressAutoHyphens w:val="0"/>
      <w:overflowPunct w:val="0"/>
      <w:autoSpaceDE w:val="0"/>
      <w:spacing w:line="220" w:lineRule="atLeast"/>
      <w:ind w:left="-1"/>
      <w:textAlignment w:val="baseline"/>
    </w:pPr>
    <w:rPr>
      <w:rFonts w:ascii="Liberation Serif" w:eastAsia="Droid Sans Fallback" w:hAnsi="Liberation Serif" w:cs="FreeSans"/>
      <w:sz w:val="18"/>
      <w:szCs w:val="20"/>
      <w:lang w:val="en-US" w:eastAsia="zh-CN" w:bidi="hi-IN"/>
    </w:rPr>
  </w:style>
  <w:style w:type="character" w:customStyle="1" w:styleId="ceurtitle">
    <w:name w:val="ceurtitle"/>
    <w:rPr>
      <w:w w:val="100"/>
      <w:position w:val="-1"/>
      <w:effect w:val="none"/>
      <w:vertAlign w:val="baseline"/>
      <w:cs w:val="0"/>
      <w:em w:val="none"/>
    </w:rPr>
  </w:style>
  <w:style w:type="paragraph" w:customStyle="1" w:styleId="210">
    <w:name w:val="Основний текст 21"/>
    <w:basedOn w:val="a0"/>
    <w:pPr>
      <w:widowControl w:val="0"/>
      <w:suppressAutoHyphens w:val="0"/>
      <w:autoSpaceDE w:val="0"/>
      <w:ind w:left="-1"/>
    </w:pPr>
    <w:rPr>
      <w:rFonts w:ascii="Liberation Serif" w:eastAsia="Droid Sans Fallback" w:hAnsi="Liberation Serif" w:cs="FreeSans"/>
      <w:sz w:val="28"/>
      <w:szCs w:val="28"/>
      <w:lang w:val="uk-UA" w:eastAsia="zh-CN" w:bidi="hi-IN"/>
    </w:rPr>
  </w:style>
  <w:style w:type="character" w:customStyle="1" w:styleId="14">
    <w:name w:val="Нижний колонтитул Знак1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aff5">
    <w:name w:val="Таблица жирный"/>
    <w:basedOn w:val="a0"/>
    <w:pPr>
      <w:overflowPunct w:val="0"/>
      <w:autoSpaceDE w:val="0"/>
      <w:autoSpaceDN w:val="0"/>
      <w:adjustRightInd w:val="0"/>
      <w:ind w:left="-1"/>
      <w:jc w:val="center"/>
      <w:textAlignment w:val="baseline"/>
    </w:pPr>
    <w:rPr>
      <w:b/>
      <w:sz w:val="26"/>
      <w:szCs w:val="26"/>
      <w:lang w:val="uk-UA"/>
    </w:rPr>
  </w:style>
  <w:style w:type="character" w:customStyle="1" w:styleId="aff6">
    <w:name w:val="Таблица жирный Знак"/>
    <w:rPr>
      <w:b/>
      <w:w w:val="100"/>
      <w:position w:val="-1"/>
      <w:sz w:val="26"/>
      <w:szCs w:val="26"/>
      <w:effect w:val="none"/>
      <w:vertAlign w:val="baseline"/>
      <w:cs w:val="0"/>
      <w:em w:val="none"/>
      <w:lang w:val="uk-UA" w:eastAsia="ru-RU"/>
    </w:rPr>
  </w:style>
  <w:style w:type="paragraph" w:customStyle="1" w:styleId="ListParagraph2">
    <w:name w:val="List Paragraph2"/>
    <w:basedOn w:val="a0"/>
    <w:pPr>
      <w:widowControl w:val="0"/>
      <w:suppressAutoHyphens w:val="0"/>
      <w:ind w:left="720" w:firstLine="709"/>
    </w:pPr>
    <w:rPr>
      <w:lang w:val="uk-UA" w:eastAsia="ar-SA"/>
    </w:rPr>
  </w:style>
  <w:style w:type="paragraph" w:styleId="aff7">
    <w:name w:val="No Spacing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customStyle="1" w:styleId="m-7193578109211682691xfmc3">
    <w:name w:val="m_-7193578109211682691xfmc3"/>
    <w:basedOn w:val="a0"/>
    <w:pPr>
      <w:spacing w:before="100" w:beforeAutospacing="1" w:after="100" w:afterAutospacing="1"/>
      <w:ind w:left="-1"/>
    </w:pPr>
    <w:rPr>
      <w:lang w:val="en-US" w:eastAsia="en-US"/>
    </w:rPr>
  </w:style>
  <w:style w:type="paragraph" w:styleId="aff8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HTML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1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ff9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ffa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f0">
    <w:basedOn w:val="TableNormal"/>
    <w:tblPr>
      <w:tblStyleRowBandSize w:val="1"/>
      <w:tblStyleColBandSize w:val="1"/>
    </w:tblPr>
  </w:style>
  <w:style w:type="paragraph" w:styleId="afff1">
    <w:name w:val="Normal (Web)"/>
    <w:basedOn w:val="a0"/>
    <w:uiPriority w:val="99"/>
    <w:unhideWhenUsed/>
    <w:rsid w:val="00A83E01"/>
    <w:pPr>
      <w:tabs>
        <w:tab w:val="clear" w:pos="459"/>
      </w:tabs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color w:val="auto"/>
      <w:position w:val="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csc.knu.ua/uk/program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sc.knu.ua/uk/selected-subject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sc.knu.ua/uk/libra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Zeh3gX0NeVH1z6Z1/y/RC2Uvpw==">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22</Pages>
  <Words>20518</Words>
  <Characters>11696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O.Lozynsky</dc:creator>
  <cp:lastModifiedBy>game</cp:lastModifiedBy>
  <cp:revision>7</cp:revision>
  <dcterms:created xsi:type="dcterms:W3CDTF">2022-06-08T19:02:00Z</dcterms:created>
  <dcterms:modified xsi:type="dcterms:W3CDTF">2022-06-10T18:17:00Z</dcterms:modified>
</cp:coreProperties>
</file>